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1C00E" w14:textId="3835D5CF" w:rsidR="00452055" w:rsidRDefault="00321C97" w:rsidP="004E52F2">
      <w:pPr>
        <w:ind w:firstLine="0"/>
        <w:rPr>
          <w:rFonts w:eastAsia="Times New Roman" w:cs="Times New Roman"/>
          <w:b/>
          <w:bCs/>
          <w:color w:val="000000"/>
        </w:rPr>
      </w:pPr>
      <w:r w:rsidRPr="00452055">
        <w:rPr>
          <w:rFonts w:eastAsia="Times New Roman" w:cs="Times New Roman"/>
          <w:b/>
          <w:bCs/>
          <w:color w:val="000000"/>
        </w:rPr>
        <w:t>Who Let Them Build </w:t>
      </w:r>
      <w:r w:rsidRPr="00452055">
        <w:rPr>
          <w:rFonts w:eastAsia="Times New Roman" w:cs="Times New Roman"/>
          <w:b/>
          <w:bCs/>
          <w:i/>
          <w:iCs/>
          <w:color w:val="000000"/>
        </w:rPr>
        <w:t>That</w:t>
      </w:r>
      <w:r w:rsidRPr="00452055">
        <w:rPr>
          <w:rFonts w:eastAsia="Times New Roman" w:cs="Times New Roman"/>
          <w:b/>
          <w:bCs/>
          <w:color w:val="000000"/>
        </w:rPr>
        <w:t>? An Interdisciplinary Investigation of Six Places in New York</w:t>
      </w:r>
    </w:p>
    <w:p w14:paraId="4D188672" w14:textId="03F8B448" w:rsidR="005C2958" w:rsidRPr="005C2958" w:rsidRDefault="005C2958" w:rsidP="004E52F2">
      <w:pPr>
        <w:ind w:left="720"/>
        <w:rPr>
          <w:rFonts w:eastAsia="Times New Roman" w:cs="Times New Roman"/>
          <w:bCs/>
          <w:color w:val="000000"/>
        </w:rPr>
      </w:pPr>
      <w:r w:rsidRPr="005C2958">
        <w:rPr>
          <w:rFonts w:eastAsia="Times New Roman" w:cs="Times New Roman"/>
          <w:bCs/>
          <w:color w:val="000000"/>
        </w:rPr>
        <w:t>Fridays, 11-1</w:t>
      </w:r>
    </w:p>
    <w:p w14:paraId="7728D484" w14:textId="242580E4" w:rsidR="005C2958" w:rsidRPr="004E52F2" w:rsidRDefault="005C1380" w:rsidP="004E52F2">
      <w:pPr>
        <w:ind w:left="720"/>
        <w:rPr>
          <w:rFonts w:eastAsia="Times New Roman" w:cs="Times New Roman"/>
          <w:bCs/>
          <w:color w:val="000000"/>
        </w:rPr>
      </w:pPr>
      <w:r>
        <w:rPr>
          <w:rFonts w:eastAsia="Times New Roman" w:cs="Times New Roman"/>
          <w:bCs/>
          <w:color w:val="000000"/>
        </w:rPr>
        <w:t>409 Avery</w:t>
      </w:r>
    </w:p>
    <w:p w14:paraId="04B1B94C" w14:textId="7712C224" w:rsidR="00452055" w:rsidRDefault="005C2958" w:rsidP="004E52F2">
      <w:pPr>
        <w:ind w:firstLine="0"/>
        <w:rPr>
          <w:rFonts w:eastAsia="Times New Roman" w:cs="Times New Roman"/>
          <w:bCs/>
          <w:color w:val="000000"/>
        </w:rPr>
      </w:pPr>
      <w:r w:rsidRPr="005C2958">
        <w:rPr>
          <w:rFonts w:eastAsia="Times New Roman" w:cs="Times New Roman"/>
          <w:bCs/>
          <w:color w:val="000000"/>
        </w:rPr>
        <w:t>Faculty:</w:t>
      </w:r>
      <w:r>
        <w:rPr>
          <w:rFonts w:eastAsia="Times New Roman" w:cs="Times New Roman"/>
          <w:b/>
          <w:bCs/>
          <w:color w:val="000000"/>
        </w:rPr>
        <w:t xml:space="preserve"> </w:t>
      </w:r>
      <w:r>
        <w:rPr>
          <w:rFonts w:eastAsia="Times New Roman" w:cs="Times New Roman"/>
          <w:b/>
          <w:bCs/>
          <w:color w:val="000000"/>
        </w:rPr>
        <w:tab/>
      </w:r>
      <w:r w:rsidR="00452055" w:rsidRPr="00452055">
        <w:rPr>
          <w:rFonts w:eastAsia="Times New Roman" w:cs="Times New Roman"/>
          <w:bCs/>
          <w:color w:val="000000"/>
        </w:rPr>
        <w:t>Justin Davidson</w:t>
      </w:r>
    </w:p>
    <w:p w14:paraId="73A72AA9" w14:textId="0951BD69" w:rsidR="00452055" w:rsidRPr="00452055" w:rsidRDefault="00452055" w:rsidP="004E52F2">
      <w:pPr>
        <w:ind w:left="720"/>
        <w:rPr>
          <w:rFonts w:eastAsia="Times New Roman" w:cs="Times New Roman"/>
          <w:color w:val="000000"/>
        </w:rPr>
      </w:pPr>
      <w:r>
        <w:rPr>
          <w:rFonts w:eastAsia="Times New Roman" w:cs="Times New Roman"/>
          <w:bCs/>
          <w:color w:val="000000"/>
        </w:rPr>
        <w:t>JDavidsonNYC@gmail.com</w:t>
      </w:r>
    </w:p>
    <w:p w14:paraId="2846AC80" w14:textId="77777777" w:rsidR="00321C97" w:rsidRPr="00452055" w:rsidRDefault="00321C97" w:rsidP="004E52F2">
      <w:pPr>
        <w:ind w:firstLine="0"/>
        <w:rPr>
          <w:rFonts w:eastAsia="Times New Roman" w:cs="Times New Roman"/>
          <w:color w:val="000000"/>
        </w:rPr>
      </w:pPr>
    </w:p>
    <w:p w14:paraId="7EC1C15E" w14:textId="7782CEFB" w:rsidR="004E52F2" w:rsidRDefault="008F1E0D" w:rsidP="004E52F2">
      <w:pPr>
        <w:ind w:firstLine="0"/>
        <w:rPr>
          <w:rFonts w:eastAsia="Times New Roman" w:cs="Times New Roman"/>
          <w:color w:val="000000"/>
        </w:rPr>
      </w:pPr>
      <w:r w:rsidRPr="00452055">
        <w:rPr>
          <w:rFonts w:eastAsia="Times New Roman" w:cs="Times New Roman"/>
          <w:color w:val="000000"/>
        </w:rPr>
        <w:t>In this collaborative seminar, we will focus on a handful of large-scale projects in New York City and ask: W</w:t>
      </w:r>
      <w:r w:rsidR="00AB0E87" w:rsidRPr="00452055">
        <w:rPr>
          <w:rFonts w:eastAsia="Times New Roman" w:cs="Times New Roman"/>
          <w:color w:val="000000"/>
        </w:rPr>
        <w:t>hy is it like this and how did it get this way? </w:t>
      </w:r>
      <w:r w:rsidR="00AB0E87" w:rsidRPr="00452055">
        <w:rPr>
          <w:rFonts w:eastAsia="Times New Roman" w:cs="Times New Roman"/>
          <w:color w:val="000000"/>
        </w:rPr>
        <w:br/>
      </w:r>
      <w:r w:rsidR="00AB0E87" w:rsidRPr="00452055">
        <w:rPr>
          <w:rFonts w:eastAsia="Times New Roman" w:cs="Times New Roman"/>
          <w:color w:val="5856D6"/>
        </w:rPr>
        <w:br/>
      </w:r>
      <w:r w:rsidRPr="00452055">
        <w:rPr>
          <w:rFonts w:eastAsia="Times New Roman" w:cs="Times New Roman"/>
          <w:color w:val="000000"/>
        </w:rPr>
        <w:t>In my writing</w:t>
      </w:r>
      <w:r w:rsidR="009A799A" w:rsidRPr="00452055">
        <w:rPr>
          <w:rFonts w:eastAsia="Times New Roman" w:cs="Times New Roman"/>
          <w:color w:val="000000"/>
        </w:rPr>
        <w:t xml:space="preserve"> for </w:t>
      </w:r>
      <w:r w:rsidR="009A799A" w:rsidRPr="00452055">
        <w:rPr>
          <w:rFonts w:eastAsia="Times New Roman" w:cs="Times New Roman"/>
          <w:i/>
          <w:color w:val="000000"/>
        </w:rPr>
        <w:t>New York</w:t>
      </w:r>
      <w:r w:rsidR="009A799A" w:rsidRPr="00452055">
        <w:rPr>
          <w:rFonts w:eastAsia="Times New Roman" w:cs="Times New Roman"/>
          <w:color w:val="000000"/>
        </w:rPr>
        <w:t xml:space="preserve"> magazine and other publications</w:t>
      </w:r>
      <w:r w:rsidRPr="00452055">
        <w:rPr>
          <w:rFonts w:eastAsia="Times New Roman" w:cs="Times New Roman"/>
          <w:color w:val="000000"/>
        </w:rPr>
        <w:t xml:space="preserve">, I come to those questions from the </w:t>
      </w:r>
      <w:r w:rsidR="004E52F2">
        <w:rPr>
          <w:rFonts w:eastAsia="Times New Roman" w:cs="Times New Roman"/>
          <w:color w:val="000000"/>
        </w:rPr>
        <w:t>view</w:t>
      </w:r>
      <w:r w:rsidRPr="00452055">
        <w:rPr>
          <w:rFonts w:eastAsia="Times New Roman" w:cs="Times New Roman"/>
          <w:color w:val="000000"/>
        </w:rPr>
        <w:t>point of a journalistic critic addressing a large, non-academic readership whose level of expertise and awareness of how the city develops is impossible to pr</w:t>
      </w:r>
      <w:r w:rsidR="004E52F2">
        <w:rPr>
          <w:rFonts w:eastAsia="Times New Roman" w:cs="Times New Roman"/>
          <w:color w:val="000000"/>
        </w:rPr>
        <w:t xml:space="preserve">edict. I have to educate myself, and my readers, </w:t>
      </w:r>
      <w:r w:rsidRPr="00452055">
        <w:rPr>
          <w:rFonts w:eastAsia="Times New Roman" w:cs="Times New Roman"/>
          <w:color w:val="000000"/>
        </w:rPr>
        <w:t xml:space="preserve">about many areas of expertise that </w:t>
      </w:r>
      <w:r w:rsidR="001A561C">
        <w:rPr>
          <w:rFonts w:eastAsia="Times New Roman" w:cs="Times New Roman"/>
          <w:color w:val="000000"/>
        </w:rPr>
        <w:t xml:space="preserve">interact and overlap </w:t>
      </w:r>
      <w:r w:rsidRPr="00452055">
        <w:rPr>
          <w:rFonts w:eastAsia="Times New Roman" w:cs="Times New Roman"/>
          <w:color w:val="000000"/>
        </w:rPr>
        <w:t xml:space="preserve">in a dense city. In this class, </w:t>
      </w:r>
      <w:r w:rsidR="004E52F2">
        <w:rPr>
          <w:rFonts w:eastAsia="Times New Roman" w:cs="Times New Roman"/>
          <w:color w:val="000000"/>
        </w:rPr>
        <w:t xml:space="preserve">we will (figuratively) walk around each project and approach it first along one track, then another, then another, and finally try to understand how the architecture and planning have responded to all those concurrent and conflicting forces. </w:t>
      </w:r>
      <w:r w:rsidR="004E52F2" w:rsidRPr="00452055">
        <w:rPr>
          <w:rFonts w:eastAsia="Times New Roman" w:cs="Times New Roman"/>
          <w:color w:val="000000"/>
        </w:rPr>
        <w:t>The point is to embrace the complexity of each site and understand the way the past, the present, and the future intertwine. </w:t>
      </w:r>
    </w:p>
    <w:p w14:paraId="6A243E10" w14:textId="77777777" w:rsidR="004E52F2" w:rsidRDefault="004E52F2" w:rsidP="004E52F2">
      <w:pPr>
        <w:ind w:firstLine="0"/>
        <w:rPr>
          <w:rFonts w:eastAsia="Times New Roman" w:cs="Times New Roman"/>
          <w:color w:val="000000"/>
        </w:rPr>
      </w:pPr>
    </w:p>
    <w:p w14:paraId="567FE520" w14:textId="62C21FD5" w:rsidR="00AB0E87" w:rsidRPr="00452055" w:rsidRDefault="004E52F2" w:rsidP="004E52F2">
      <w:pPr>
        <w:ind w:firstLine="0"/>
        <w:rPr>
          <w:rFonts w:eastAsia="Times New Roman" w:cs="Times New Roman"/>
          <w:color w:val="5856D6"/>
        </w:rPr>
      </w:pPr>
      <w:r>
        <w:rPr>
          <w:rFonts w:eastAsia="Times New Roman" w:cs="Times New Roman"/>
          <w:color w:val="000000"/>
        </w:rPr>
        <w:t>W</w:t>
      </w:r>
      <w:r w:rsidR="008F1E0D" w:rsidRPr="00452055">
        <w:rPr>
          <w:rFonts w:eastAsia="Times New Roman" w:cs="Times New Roman"/>
          <w:color w:val="000000"/>
        </w:rPr>
        <w:t xml:space="preserve">e will start with a list of </w:t>
      </w:r>
      <w:r w:rsidR="007A411B">
        <w:rPr>
          <w:rFonts w:eastAsia="Times New Roman" w:cs="Times New Roman"/>
          <w:color w:val="000000"/>
        </w:rPr>
        <w:t xml:space="preserve">rubrics for </w:t>
      </w:r>
      <w:r w:rsidR="008F1E0D" w:rsidRPr="00452055">
        <w:rPr>
          <w:rFonts w:eastAsia="Times New Roman" w:cs="Times New Roman"/>
          <w:color w:val="000000"/>
        </w:rPr>
        <w:t xml:space="preserve">each project (and formulate others), which may touch on fields as disparate as planning, zoning, activism, preservation, politics, </w:t>
      </w:r>
      <w:r w:rsidR="006B7DF9">
        <w:rPr>
          <w:rFonts w:eastAsia="Times New Roman" w:cs="Times New Roman"/>
          <w:color w:val="000000"/>
        </w:rPr>
        <w:t xml:space="preserve">social history, </w:t>
      </w:r>
      <w:r w:rsidR="008F1E0D" w:rsidRPr="00452055">
        <w:rPr>
          <w:rFonts w:eastAsia="Times New Roman" w:cs="Times New Roman"/>
          <w:color w:val="000000"/>
        </w:rPr>
        <w:t xml:space="preserve">performing arts, engineering, and retail. </w:t>
      </w:r>
      <w:r w:rsidR="00AB0E87" w:rsidRPr="00452055">
        <w:rPr>
          <w:rFonts w:eastAsia="Times New Roman" w:cs="Times New Roman"/>
          <w:color w:val="000000"/>
        </w:rPr>
        <w:t xml:space="preserve">Many other specialized topics </w:t>
      </w:r>
      <w:r w:rsidR="008F1E0D" w:rsidRPr="00452055">
        <w:rPr>
          <w:rFonts w:eastAsia="Times New Roman" w:cs="Times New Roman"/>
          <w:color w:val="000000"/>
        </w:rPr>
        <w:t xml:space="preserve">also </w:t>
      </w:r>
      <w:r w:rsidR="00AB0E87" w:rsidRPr="00452055">
        <w:rPr>
          <w:rFonts w:eastAsia="Times New Roman" w:cs="Times New Roman"/>
          <w:color w:val="000000"/>
        </w:rPr>
        <w:t>swirl t</w:t>
      </w:r>
      <w:r w:rsidR="008F1E0D" w:rsidRPr="00452055">
        <w:rPr>
          <w:rFonts w:eastAsia="Times New Roman" w:cs="Times New Roman"/>
          <w:color w:val="000000"/>
        </w:rPr>
        <w:t>ogether in New York development, including</w:t>
      </w:r>
      <w:r w:rsidR="00AB0E87" w:rsidRPr="00452055">
        <w:rPr>
          <w:rFonts w:eastAsia="Times New Roman" w:cs="Times New Roman"/>
          <w:color w:val="000000"/>
        </w:rPr>
        <w:t xml:space="preserve"> gentrification, transit, industry, the waterfront, housing policy, climate change, and literature. Although these areas are usually treated and taught separately, in real life they regularly collide and overlap. </w:t>
      </w:r>
    </w:p>
    <w:p w14:paraId="0385D50B" w14:textId="77777777" w:rsidR="00AB0E87" w:rsidRPr="00452055" w:rsidRDefault="00AB0E87" w:rsidP="004E52F2">
      <w:pPr>
        <w:ind w:firstLine="0"/>
        <w:rPr>
          <w:rFonts w:eastAsia="Times New Roman" w:cs="Times New Roman"/>
          <w:color w:val="000000"/>
        </w:rPr>
      </w:pPr>
    </w:p>
    <w:p w14:paraId="40BD1A69" w14:textId="04C78595" w:rsidR="008F1E0D" w:rsidRPr="00452055" w:rsidRDefault="009A799A" w:rsidP="004E52F2">
      <w:pPr>
        <w:ind w:firstLine="0"/>
        <w:rPr>
          <w:rFonts w:eastAsia="Times New Roman" w:cs="Times New Roman"/>
          <w:color w:val="000000"/>
        </w:rPr>
      </w:pPr>
      <w:r w:rsidRPr="00452055">
        <w:rPr>
          <w:rFonts w:eastAsia="Times New Roman" w:cs="Times New Roman"/>
          <w:color w:val="000000"/>
        </w:rPr>
        <w:t xml:space="preserve">We will generally spend two weeks on each project, though that may vary. Students will be asked to research and present several compact, information-filled 10-minute in-class reports on specific </w:t>
      </w:r>
      <w:r w:rsidR="004E52F2">
        <w:rPr>
          <w:rFonts w:eastAsia="Times New Roman" w:cs="Times New Roman"/>
          <w:color w:val="000000"/>
        </w:rPr>
        <w:t>topics</w:t>
      </w:r>
      <w:r w:rsidRPr="00452055">
        <w:rPr>
          <w:rFonts w:eastAsia="Times New Roman" w:cs="Times New Roman"/>
          <w:color w:val="000000"/>
        </w:rPr>
        <w:t xml:space="preserve"> throughout the semester. The exact number will depend on enrollment; the more participants, the more we can distribute the labor. Then we will try </w:t>
      </w:r>
      <w:r w:rsidRPr="00452055">
        <w:rPr>
          <w:rFonts w:eastAsia="Times New Roman" w:cs="Times New Roman"/>
          <w:color w:val="000000"/>
        </w:rPr>
        <w:lastRenderedPageBreak/>
        <w:t xml:space="preserve">to </w:t>
      </w:r>
      <w:r w:rsidR="00301978">
        <w:rPr>
          <w:rFonts w:eastAsia="Times New Roman" w:cs="Times New Roman"/>
          <w:color w:val="000000"/>
        </w:rPr>
        <w:t>pull</w:t>
      </w:r>
      <w:r w:rsidRPr="00452055">
        <w:rPr>
          <w:rFonts w:eastAsia="Times New Roman" w:cs="Times New Roman"/>
          <w:color w:val="000000"/>
        </w:rPr>
        <w:t xml:space="preserve"> together the </w:t>
      </w:r>
      <w:r w:rsidR="00492745" w:rsidRPr="00452055">
        <w:rPr>
          <w:rFonts w:eastAsia="Times New Roman" w:cs="Times New Roman"/>
          <w:color w:val="000000"/>
        </w:rPr>
        <w:t xml:space="preserve">various strands of research </w:t>
      </w:r>
      <w:r w:rsidR="00301978">
        <w:rPr>
          <w:rFonts w:eastAsia="Times New Roman" w:cs="Times New Roman"/>
          <w:color w:val="000000"/>
        </w:rPr>
        <w:t>together in class</w:t>
      </w:r>
      <w:r w:rsidR="00492745" w:rsidRPr="00452055">
        <w:rPr>
          <w:rFonts w:eastAsia="Times New Roman" w:cs="Times New Roman"/>
          <w:color w:val="000000"/>
        </w:rPr>
        <w:t xml:space="preserve">. Students will be graded on presentations and in-class participation. </w:t>
      </w:r>
      <w:r w:rsidR="00301978">
        <w:rPr>
          <w:rFonts w:eastAsia="Times New Roman" w:cs="Times New Roman"/>
          <w:color w:val="000000"/>
        </w:rPr>
        <w:t xml:space="preserve">Attendance is mandatory and crucial. </w:t>
      </w:r>
    </w:p>
    <w:p w14:paraId="2E6B15AC" w14:textId="77777777" w:rsidR="005C1380" w:rsidRDefault="005C1380" w:rsidP="004E52F2">
      <w:pPr>
        <w:ind w:firstLine="0"/>
        <w:rPr>
          <w:rFonts w:eastAsia="Times New Roman" w:cs="Times New Roman"/>
          <w:color w:val="000000"/>
        </w:rPr>
      </w:pPr>
    </w:p>
    <w:p w14:paraId="5D2B3003" w14:textId="77777777" w:rsidR="005C1380" w:rsidRDefault="005C1380" w:rsidP="004E52F2">
      <w:pPr>
        <w:ind w:firstLine="0"/>
        <w:rPr>
          <w:rFonts w:eastAsia="Times New Roman" w:cs="Times New Roman"/>
          <w:color w:val="000000"/>
        </w:rPr>
      </w:pPr>
    </w:p>
    <w:p w14:paraId="215C4516" w14:textId="044EBF01" w:rsidR="00492745" w:rsidRDefault="004C0A3C" w:rsidP="004E52F2">
      <w:pPr>
        <w:ind w:firstLine="0"/>
        <w:rPr>
          <w:rFonts w:eastAsia="Times New Roman" w:cs="Times New Roman"/>
          <w:color w:val="000000"/>
        </w:rPr>
      </w:pPr>
      <w:r>
        <w:rPr>
          <w:rFonts w:eastAsia="Times New Roman" w:cs="Times New Roman"/>
          <w:color w:val="000000"/>
        </w:rPr>
        <w:t>CLASS SCHEDULE</w:t>
      </w:r>
    </w:p>
    <w:p w14:paraId="5192B5A1" w14:textId="77777777" w:rsidR="004C0A3C" w:rsidRPr="00452055" w:rsidRDefault="004C0A3C" w:rsidP="004E52F2">
      <w:pPr>
        <w:ind w:firstLine="0"/>
        <w:rPr>
          <w:rFonts w:eastAsia="Times New Roman" w:cs="Times New Roman"/>
          <w:color w:val="000000"/>
        </w:rPr>
      </w:pPr>
    </w:p>
    <w:p w14:paraId="55E330D3" w14:textId="5B18EA78" w:rsidR="00492745" w:rsidRPr="00452055" w:rsidRDefault="00492745" w:rsidP="004E52F2">
      <w:pPr>
        <w:rPr>
          <w:rFonts w:eastAsia="Times New Roman" w:cs="Times New Roman"/>
          <w:color w:val="000000"/>
        </w:rPr>
      </w:pPr>
      <w:r w:rsidRPr="00452055">
        <w:rPr>
          <w:rFonts w:eastAsia="Times New Roman" w:cs="Times New Roman"/>
          <w:color w:val="000000"/>
        </w:rPr>
        <w:t>Jan. 25</w:t>
      </w:r>
      <w:r w:rsidR="001A561C">
        <w:rPr>
          <w:rFonts w:eastAsia="Times New Roman" w:cs="Times New Roman"/>
          <w:color w:val="000000"/>
        </w:rPr>
        <w:tab/>
      </w:r>
      <w:r w:rsidR="004C0A3C">
        <w:rPr>
          <w:rFonts w:eastAsia="Times New Roman" w:cs="Times New Roman"/>
          <w:color w:val="000000"/>
        </w:rPr>
        <w:tab/>
        <w:t>Introduction</w:t>
      </w:r>
    </w:p>
    <w:p w14:paraId="204A624C" w14:textId="0E77B4FB" w:rsidR="00492745" w:rsidRPr="00452055" w:rsidRDefault="00492745" w:rsidP="004E52F2">
      <w:pPr>
        <w:ind w:left="1440"/>
        <w:rPr>
          <w:rFonts w:eastAsia="Times New Roman" w:cs="Times New Roman"/>
          <w:color w:val="000000"/>
        </w:rPr>
      </w:pPr>
      <w:r w:rsidRPr="00452055">
        <w:rPr>
          <w:rFonts w:eastAsia="Times New Roman" w:cs="Times New Roman"/>
          <w:color w:val="000000"/>
        </w:rPr>
        <w:t>Villa Julia (Rice Mansion), 89</w:t>
      </w:r>
      <w:r w:rsidRPr="00452055">
        <w:rPr>
          <w:rFonts w:eastAsia="Times New Roman" w:cs="Times New Roman"/>
          <w:color w:val="000000"/>
          <w:vertAlign w:val="superscript"/>
        </w:rPr>
        <w:t>th</w:t>
      </w:r>
      <w:r w:rsidRPr="00452055">
        <w:rPr>
          <w:rFonts w:eastAsia="Times New Roman" w:cs="Times New Roman"/>
          <w:color w:val="000000"/>
        </w:rPr>
        <w:t xml:space="preserve"> St. &amp; Riverside Drive</w:t>
      </w:r>
    </w:p>
    <w:p w14:paraId="60A9B162" w14:textId="5E680AC9" w:rsidR="00492745" w:rsidRPr="00452055" w:rsidRDefault="00492745" w:rsidP="004E52F2">
      <w:pPr>
        <w:rPr>
          <w:rFonts w:eastAsia="Times New Roman" w:cs="Times New Roman"/>
          <w:color w:val="000000"/>
        </w:rPr>
      </w:pPr>
      <w:r w:rsidRPr="00452055">
        <w:rPr>
          <w:rFonts w:eastAsia="Times New Roman" w:cs="Times New Roman"/>
          <w:color w:val="000000"/>
        </w:rPr>
        <w:t>Feb. 1</w:t>
      </w:r>
      <w:r w:rsidRPr="00452055">
        <w:rPr>
          <w:rFonts w:eastAsia="Times New Roman" w:cs="Times New Roman"/>
          <w:color w:val="000000"/>
        </w:rPr>
        <w:tab/>
      </w:r>
      <w:r w:rsidRPr="00452055">
        <w:rPr>
          <w:rFonts w:eastAsia="Times New Roman" w:cs="Times New Roman"/>
          <w:color w:val="000000"/>
        </w:rPr>
        <w:tab/>
      </w:r>
      <w:r w:rsidR="0097638A">
        <w:rPr>
          <w:rFonts w:eastAsia="Times New Roman" w:cs="Times New Roman"/>
          <w:color w:val="000000"/>
        </w:rPr>
        <w:t>Columbus Circle</w:t>
      </w:r>
    </w:p>
    <w:p w14:paraId="49517CB6" w14:textId="2E7BE030" w:rsidR="00492745" w:rsidRPr="00452055" w:rsidRDefault="00492745" w:rsidP="004E52F2">
      <w:pPr>
        <w:rPr>
          <w:rFonts w:eastAsia="Times New Roman" w:cs="Times New Roman"/>
          <w:color w:val="000000"/>
        </w:rPr>
      </w:pPr>
      <w:proofErr w:type="gramStart"/>
      <w:r w:rsidRPr="00452055">
        <w:rPr>
          <w:rFonts w:eastAsia="Times New Roman" w:cs="Times New Roman"/>
          <w:color w:val="000000"/>
        </w:rPr>
        <w:t>Feb. 8</w:t>
      </w:r>
      <w:r w:rsidRPr="00452055">
        <w:rPr>
          <w:rFonts w:eastAsia="Times New Roman" w:cs="Times New Roman"/>
          <w:color w:val="000000"/>
        </w:rPr>
        <w:tab/>
      </w:r>
      <w:r w:rsidRPr="00452055">
        <w:rPr>
          <w:rFonts w:eastAsia="Times New Roman" w:cs="Times New Roman"/>
          <w:color w:val="000000"/>
        </w:rPr>
        <w:tab/>
        <w:t>New Domino</w:t>
      </w:r>
      <w:r w:rsidR="004C0A3C">
        <w:rPr>
          <w:rFonts w:eastAsia="Times New Roman" w:cs="Times New Roman"/>
          <w:color w:val="000000"/>
        </w:rPr>
        <w:t>.</w:t>
      </w:r>
      <w:proofErr w:type="gramEnd"/>
      <w:r w:rsidR="004C0A3C">
        <w:rPr>
          <w:rFonts w:eastAsia="Times New Roman" w:cs="Times New Roman"/>
          <w:color w:val="000000"/>
        </w:rPr>
        <w:t xml:space="preserve"> STUDENT PRESENTATIONS BEGIN</w:t>
      </w:r>
    </w:p>
    <w:p w14:paraId="29611923" w14:textId="1FD0CB0D" w:rsidR="00492745" w:rsidRPr="00452055" w:rsidRDefault="00492745" w:rsidP="004E52F2">
      <w:pPr>
        <w:rPr>
          <w:rFonts w:eastAsia="Times New Roman" w:cs="Times New Roman"/>
          <w:color w:val="000000"/>
        </w:rPr>
      </w:pPr>
      <w:proofErr w:type="gramStart"/>
      <w:r w:rsidRPr="00452055">
        <w:rPr>
          <w:rFonts w:eastAsia="Times New Roman" w:cs="Times New Roman"/>
          <w:color w:val="000000"/>
        </w:rPr>
        <w:t>Feb. 15</w:t>
      </w:r>
      <w:r w:rsidRPr="00452055">
        <w:rPr>
          <w:rFonts w:eastAsia="Times New Roman" w:cs="Times New Roman"/>
          <w:color w:val="000000"/>
        </w:rPr>
        <w:tab/>
        <w:t>New Domino, cont.</w:t>
      </w:r>
      <w:proofErr w:type="gramEnd"/>
    </w:p>
    <w:p w14:paraId="62C031E7" w14:textId="35F656EF" w:rsidR="00492745" w:rsidRPr="00452055" w:rsidRDefault="00492745" w:rsidP="004E52F2">
      <w:pPr>
        <w:rPr>
          <w:rFonts w:eastAsia="Times New Roman" w:cs="Times New Roman"/>
          <w:color w:val="000000"/>
        </w:rPr>
      </w:pPr>
      <w:r w:rsidRPr="00452055">
        <w:rPr>
          <w:rFonts w:eastAsia="Times New Roman" w:cs="Times New Roman"/>
          <w:color w:val="000000"/>
        </w:rPr>
        <w:t>Feb.22</w:t>
      </w:r>
      <w:r w:rsidRPr="00452055">
        <w:rPr>
          <w:rFonts w:eastAsia="Times New Roman" w:cs="Times New Roman"/>
          <w:color w:val="000000"/>
        </w:rPr>
        <w:tab/>
      </w:r>
      <w:r w:rsidR="00452055">
        <w:rPr>
          <w:rFonts w:eastAsia="Times New Roman" w:cs="Times New Roman"/>
          <w:color w:val="000000"/>
        </w:rPr>
        <w:tab/>
      </w:r>
      <w:r w:rsidR="0097638A">
        <w:rPr>
          <w:rFonts w:eastAsia="Times New Roman" w:cs="Times New Roman"/>
          <w:color w:val="000000"/>
        </w:rPr>
        <w:t>Lincoln Center</w:t>
      </w:r>
      <w:r w:rsidRPr="00452055">
        <w:rPr>
          <w:rFonts w:eastAsia="Times New Roman" w:cs="Times New Roman"/>
          <w:color w:val="000000"/>
        </w:rPr>
        <w:tab/>
      </w:r>
    </w:p>
    <w:p w14:paraId="04000E53" w14:textId="19AA226F" w:rsidR="00492745" w:rsidRPr="00452055" w:rsidRDefault="00492745" w:rsidP="004E52F2">
      <w:pPr>
        <w:rPr>
          <w:rFonts w:eastAsia="Times New Roman" w:cs="Times New Roman"/>
          <w:color w:val="000000"/>
        </w:rPr>
      </w:pPr>
      <w:proofErr w:type="gramStart"/>
      <w:r w:rsidRPr="00452055">
        <w:rPr>
          <w:rFonts w:eastAsia="Times New Roman" w:cs="Times New Roman"/>
          <w:color w:val="000000"/>
        </w:rPr>
        <w:t>Mar. 1</w:t>
      </w:r>
      <w:r w:rsidRPr="00452055">
        <w:rPr>
          <w:rFonts w:eastAsia="Times New Roman" w:cs="Times New Roman"/>
          <w:color w:val="000000"/>
        </w:rPr>
        <w:tab/>
      </w:r>
      <w:r w:rsidR="00452055">
        <w:rPr>
          <w:rFonts w:eastAsia="Times New Roman" w:cs="Times New Roman"/>
          <w:color w:val="000000"/>
        </w:rPr>
        <w:tab/>
      </w:r>
      <w:r w:rsidR="0097638A">
        <w:rPr>
          <w:rFonts w:eastAsia="Times New Roman" w:cs="Times New Roman"/>
          <w:color w:val="000000"/>
        </w:rPr>
        <w:t>Lincoln Center</w:t>
      </w:r>
      <w:r w:rsidRPr="00452055">
        <w:rPr>
          <w:rFonts w:eastAsia="Times New Roman" w:cs="Times New Roman"/>
          <w:color w:val="000000"/>
        </w:rPr>
        <w:t>, cont.</w:t>
      </w:r>
      <w:proofErr w:type="gramEnd"/>
    </w:p>
    <w:p w14:paraId="4DD709CB" w14:textId="71B53F66" w:rsidR="00492745" w:rsidRPr="00452055" w:rsidRDefault="00492745" w:rsidP="004E52F2">
      <w:pPr>
        <w:rPr>
          <w:rFonts w:eastAsia="Times New Roman" w:cs="Times New Roman"/>
          <w:color w:val="000000"/>
        </w:rPr>
      </w:pPr>
      <w:r w:rsidRPr="00452055">
        <w:rPr>
          <w:rFonts w:eastAsia="Times New Roman" w:cs="Times New Roman"/>
          <w:color w:val="000000"/>
        </w:rPr>
        <w:t>Mar. 8</w:t>
      </w:r>
      <w:r w:rsidRPr="00452055">
        <w:rPr>
          <w:rFonts w:eastAsia="Times New Roman" w:cs="Times New Roman"/>
          <w:color w:val="000000"/>
        </w:rPr>
        <w:tab/>
      </w:r>
      <w:r w:rsidR="00452055">
        <w:rPr>
          <w:rFonts w:eastAsia="Times New Roman" w:cs="Times New Roman"/>
          <w:color w:val="000000"/>
        </w:rPr>
        <w:tab/>
      </w:r>
      <w:r w:rsidR="0097638A">
        <w:rPr>
          <w:rFonts w:eastAsia="Times New Roman" w:cs="Times New Roman"/>
          <w:color w:val="000000"/>
        </w:rPr>
        <w:t>Museum of Modern Art</w:t>
      </w:r>
    </w:p>
    <w:p w14:paraId="7CB57CB6" w14:textId="3AE2E151" w:rsidR="00492745" w:rsidRPr="00452055" w:rsidRDefault="00492745" w:rsidP="004E52F2">
      <w:pPr>
        <w:rPr>
          <w:rFonts w:eastAsia="Times New Roman" w:cs="Times New Roman"/>
          <w:color w:val="000000"/>
        </w:rPr>
      </w:pPr>
      <w:proofErr w:type="gramStart"/>
      <w:r w:rsidRPr="00452055">
        <w:rPr>
          <w:rFonts w:eastAsia="Times New Roman" w:cs="Times New Roman"/>
          <w:color w:val="000000"/>
        </w:rPr>
        <w:t>Mar. 15</w:t>
      </w:r>
      <w:r w:rsidRPr="00452055">
        <w:rPr>
          <w:rFonts w:eastAsia="Times New Roman" w:cs="Times New Roman"/>
          <w:color w:val="000000"/>
        </w:rPr>
        <w:tab/>
      </w:r>
      <w:r w:rsidR="0097638A">
        <w:rPr>
          <w:rFonts w:eastAsia="Times New Roman" w:cs="Times New Roman"/>
          <w:color w:val="000000"/>
        </w:rPr>
        <w:t>Museum of Modern Art</w:t>
      </w:r>
      <w:r w:rsidRPr="00452055">
        <w:rPr>
          <w:rFonts w:eastAsia="Times New Roman" w:cs="Times New Roman"/>
          <w:color w:val="000000"/>
        </w:rPr>
        <w:t>, cont.</w:t>
      </w:r>
      <w:proofErr w:type="gramEnd"/>
    </w:p>
    <w:p w14:paraId="5D42EFE1" w14:textId="17DD8467" w:rsidR="00492745" w:rsidRPr="00452055" w:rsidRDefault="00492745" w:rsidP="004E52F2">
      <w:pPr>
        <w:rPr>
          <w:rFonts w:eastAsia="Times New Roman" w:cs="Times New Roman"/>
          <w:color w:val="000000"/>
        </w:rPr>
      </w:pPr>
      <w:r w:rsidRPr="00452055">
        <w:rPr>
          <w:rFonts w:eastAsia="Times New Roman" w:cs="Times New Roman"/>
          <w:color w:val="000000"/>
        </w:rPr>
        <w:t xml:space="preserve">Mar. 22 </w:t>
      </w:r>
      <w:r w:rsidRPr="00452055">
        <w:rPr>
          <w:rFonts w:eastAsia="Times New Roman" w:cs="Times New Roman"/>
          <w:color w:val="000000"/>
        </w:rPr>
        <w:tab/>
        <w:t>NO CLASS</w:t>
      </w:r>
    </w:p>
    <w:p w14:paraId="34CF30D5" w14:textId="4240C829" w:rsidR="00492745" w:rsidRPr="00452055" w:rsidRDefault="00492745" w:rsidP="004E52F2">
      <w:pPr>
        <w:rPr>
          <w:rFonts w:eastAsia="Times New Roman" w:cs="Times New Roman"/>
          <w:color w:val="000000"/>
        </w:rPr>
      </w:pPr>
      <w:r w:rsidRPr="00452055">
        <w:rPr>
          <w:rFonts w:eastAsia="Times New Roman" w:cs="Times New Roman"/>
          <w:color w:val="000000"/>
        </w:rPr>
        <w:t>Mar. 29</w:t>
      </w:r>
      <w:r w:rsidRPr="00452055">
        <w:rPr>
          <w:rFonts w:eastAsia="Times New Roman" w:cs="Times New Roman"/>
          <w:color w:val="000000"/>
        </w:rPr>
        <w:tab/>
      </w:r>
      <w:r w:rsidR="0097638A">
        <w:rPr>
          <w:rFonts w:eastAsia="Times New Roman" w:cs="Times New Roman"/>
          <w:color w:val="000000"/>
        </w:rPr>
        <w:t>One Vanderbilt</w:t>
      </w:r>
    </w:p>
    <w:p w14:paraId="572BAC1C" w14:textId="55B80FE7" w:rsidR="00492745" w:rsidRPr="00452055" w:rsidRDefault="00492745" w:rsidP="004E52F2">
      <w:pPr>
        <w:rPr>
          <w:rFonts w:eastAsia="Times New Roman" w:cs="Times New Roman"/>
          <w:color w:val="000000"/>
        </w:rPr>
      </w:pPr>
      <w:proofErr w:type="gramStart"/>
      <w:r w:rsidRPr="00452055">
        <w:rPr>
          <w:rFonts w:eastAsia="Times New Roman" w:cs="Times New Roman"/>
          <w:color w:val="000000"/>
        </w:rPr>
        <w:t>Apr. 5</w:t>
      </w:r>
      <w:r w:rsidRPr="00452055">
        <w:rPr>
          <w:rFonts w:eastAsia="Times New Roman" w:cs="Times New Roman"/>
          <w:color w:val="000000"/>
        </w:rPr>
        <w:tab/>
      </w:r>
      <w:r w:rsidRPr="00452055">
        <w:rPr>
          <w:rFonts w:eastAsia="Times New Roman" w:cs="Times New Roman"/>
          <w:color w:val="000000"/>
        </w:rPr>
        <w:tab/>
      </w:r>
      <w:r w:rsidR="0097638A">
        <w:rPr>
          <w:rFonts w:eastAsia="Times New Roman" w:cs="Times New Roman"/>
          <w:color w:val="000000"/>
        </w:rPr>
        <w:t>One Vanderbilt</w:t>
      </w:r>
      <w:r w:rsidRPr="00452055">
        <w:rPr>
          <w:rFonts w:eastAsia="Times New Roman" w:cs="Times New Roman"/>
          <w:color w:val="000000"/>
        </w:rPr>
        <w:t>, cont.</w:t>
      </w:r>
      <w:proofErr w:type="gramEnd"/>
      <w:r w:rsidRPr="00452055">
        <w:rPr>
          <w:rFonts w:eastAsia="Times New Roman" w:cs="Times New Roman"/>
          <w:color w:val="000000"/>
        </w:rPr>
        <w:t xml:space="preserve"> </w:t>
      </w:r>
    </w:p>
    <w:p w14:paraId="417687E6" w14:textId="6C8E5945" w:rsidR="00492745" w:rsidRPr="00452055" w:rsidRDefault="00492745" w:rsidP="004E52F2">
      <w:pPr>
        <w:rPr>
          <w:rFonts w:eastAsia="Times New Roman" w:cs="Times New Roman"/>
          <w:color w:val="000000"/>
        </w:rPr>
      </w:pPr>
      <w:r w:rsidRPr="00452055">
        <w:rPr>
          <w:rFonts w:eastAsia="Times New Roman" w:cs="Times New Roman"/>
          <w:color w:val="000000"/>
        </w:rPr>
        <w:t>Apr. 12</w:t>
      </w:r>
      <w:r w:rsidR="00135202" w:rsidRPr="00452055">
        <w:rPr>
          <w:rFonts w:eastAsia="Times New Roman" w:cs="Times New Roman"/>
          <w:color w:val="000000"/>
        </w:rPr>
        <w:tab/>
      </w:r>
      <w:r w:rsidR="0097638A">
        <w:rPr>
          <w:rFonts w:eastAsia="Times New Roman" w:cs="Times New Roman"/>
          <w:color w:val="000000"/>
        </w:rPr>
        <w:t>United Nations</w:t>
      </w:r>
    </w:p>
    <w:p w14:paraId="22217F76" w14:textId="224E17C0" w:rsidR="00452055" w:rsidRDefault="00492745" w:rsidP="004E52F2">
      <w:pPr>
        <w:rPr>
          <w:rFonts w:eastAsia="Times New Roman" w:cs="Times New Roman"/>
          <w:color w:val="000000"/>
        </w:rPr>
      </w:pPr>
      <w:proofErr w:type="gramStart"/>
      <w:r w:rsidRPr="00452055">
        <w:rPr>
          <w:rFonts w:eastAsia="Times New Roman" w:cs="Times New Roman"/>
          <w:color w:val="000000"/>
        </w:rPr>
        <w:t>Apr.19</w:t>
      </w:r>
      <w:r w:rsidR="00135202" w:rsidRPr="00452055">
        <w:rPr>
          <w:rFonts w:eastAsia="Times New Roman" w:cs="Times New Roman"/>
          <w:color w:val="000000"/>
        </w:rPr>
        <w:tab/>
      </w:r>
      <w:r w:rsidR="00452055">
        <w:rPr>
          <w:rFonts w:eastAsia="Times New Roman" w:cs="Times New Roman"/>
          <w:color w:val="000000"/>
        </w:rPr>
        <w:tab/>
      </w:r>
      <w:r w:rsidR="0097638A">
        <w:rPr>
          <w:rFonts w:eastAsia="Times New Roman" w:cs="Times New Roman"/>
          <w:color w:val="000000"/>
        </w:rPr>
        <w:t>United Nations</w:t>
      </w:r>
      <w:r w:rsidR="00135202" w:rsidRPr="00452055">
        <w:rPr>
          <w:rFonts w:eastAsia="Times New Roman" w:cs="Times New Roman"/>
          <w:color w:val="000000"/>
        </w:rPr>
        <w:t>, cont.</w:t>
      </w:r>
      <w:proofErr w:type="gramEnd"/>
      <w:r w:rsidR="00135202" w:rsidRPr="00452055">
        <w:rPr>
          <w:rFonts w:eastAsia="Times New Roman" w:cs="Times New Roman"/>
          <w:color w:val="000000"/>
        </w:rPr>
        <w:t xml:space="preserve"> </w:t>
      </w:r>
    </w:p>
    <w:p w14:paraId="538D82C5" w14:textId="77777777" w:rsidR="0097638A" w:rsidRDefault="0097638A" w:rsidP="004E52F2">
      <w:pPr>
        <w:rPr>
          <w:rFonts w:eastAsia="Times New Roman" w:cs="Times New Roman"/>
          <w:color w:val="000000"/>
        </w:rPr>
      </w:pPr>
    </w:p>
    <w:p w14:paraId="76DE9582" w14:textId="3A75CCAA" w:rsidR="0097638A" w:rsidRPr="0097638A" w:rsidRDefault="0097638A" w:rsidP="0097638A">
      <w:pPr>
        <w:ind w:firstLine="0"/>
        <w:rPr>
          <w:rFonts w:eastAsia="Times New Roman" w:cs="Times New Roman"/>
          <w:b/>
          <w:color w:val="000000"/>
        </w:rPr>
      </w:pPr>
      <w:r w:rsidRPr="0097638A">
        <w:rPr>
          <w:rFonts w:eastAsia="Times New Roman" w:cs="Times New Roman"/>
          <w:b/>
          <w:color w:val="000000"/>
        </w:rPr>
        <w:t>COLUMBUS CIRCLE</w:t>
      </w:r>
    </w:p>
    <w:p w14:paraId="541A832D" w14:textId="77777777" w:rsidR="0097638A" w:rsidRDefault="0097638A" w:rsidP="004E52F2">
      <w:pPr>
        <w:rPr>
          <w:rFonts w:eastAsia="Times New Roman" w:cs="Times New Roman"/>
          <w:color w:val="000000"/>
        </w:rPr>
      </w:pPr>
    </w:p>
    <w:p w14:paraId="3A4008E6" w14:textId="77777777" w:rsidR="0097638A" w:rsidRDefault="0097638A" w:rsidP="004E52F2">
      <w:pPr>
        <w:ind w:firstLine="0"/>
        <w:rPr>
          <w:rFonts w:eastAsia="Times New Roman" w:cs="Times New Roman"/>
          <w:color w:val="000000"/>
        </w:rPr>
      </w:pPr>
      <w:r w:rsidRPr="0097638A">
        <w:rPr>
          <w:rFonts w:eastAsia="Times New Roman" w:cs="Times New Roman"/>
          <w:b/>
          <w:color w:val="000000"/>
        </w:rPr>
        <w:t>Reading</w:t>
      </w:r>
      <w:r>
        <w:rPr>
          <w:rFonts w:eastAsia="Times New Roman" w:cs="Times New Roman"/>
          <w:color w:val="000000"/>
        </w:rPr>
        <w:t xml:space="preserve">: </w:t>
      </w:r>
    </w:p>
    <w:p w14:paraId="7C63BF25" w14:textId="77777777" w:rsidR="0097638A" w:rsidRDefault="0097638A" w:rsidP="004E52F2">
      <w:pPr>
        <w:ind w:firstLine="0"/>
        <w:rPr>
          <w:rFonts w:eastAsia="Times New Roman" w:cs="Times New Roman"/>
          <w:color w:val="000000"/>
        </w:rPr>
      </w:pPr>
    </w:p>
    <w:p w14:paraId="4FF1370C" w14:textId="557642C0" w:rsidR="00C81E19" w:rsidRDefault="0097638A" w:rsidP="00C81E19">
      <w:pPr>
        <w:ind w:left="720" w:firstLine="0"/>
        <w:rPr>
          <w:rFonts w:eastAsia="Times New Roman" w:cs="Times New Roman"/>
          <w:color w:val="000000"/>
        </w:rPr>
      </w:pPr>
      <w:r>
        <w:rPr>
          <w:rFonts w:eastAsia="Times New Roman" w:cs="Times New Roman"/>
          <w:color w:val="000000"/>
        </w:rPr>
        <w:t xml:space="preserve">Herbert </w:t>
      </w:r>
      <w:proofErr w:type="spellStart"/>
      <w:r>
        <w:rPr>
          <w:rFonts w:eastAsia="Times New Roman" w:cs="Times New Roman"/>
          <w:color w:val="000000"/>
        </w:rPr>
        <w:t>Muschamp</w:t>
      </w:r>
      <w:proofErr w:type="spellEnd"/>
      <w:r>
        <w:rPr>
          <w:rFonts w:eastAsia="Times New Roman" w:cs="Times New Roman"/>
          <w:color w:val="000000"/>
        </w:rPr>
        <w:t xml:space="preserve">, “The Secret History of 2 Columbus Circle,” </w:t>
      </w:r>
      <w:r>
        <w:rPr>
          <w:rFonts w:eastAsia="Times New Roman" w:cs="Times New Roman"/>
          <w:i/>
          <w:color w:val="000000"/>
        </w:rPr>
        <w:t>New York Times</w:t>
      </w:r>
      <w:r>
        <w:rPr>
          <w:rFonts w:eastAsia="Times New Roman" w:cs="Times New Roman"/>
          <w:color w:val="000000"/>
        </w:rPr>
        <w:t xml:space="preserve">, </w:t>
      </w:r>
      <w:r w:rsidR="00C81E19">
        <w:rPr>
          <w:rFonts w:eastAsia="Times New Roman" w:cs="Times New Roman"/>
          <w:color w:val="000000"/>
        </w:rPr>
        <w:t xml:space="preserve">Jan. 8 2006. Also in </w:t>
      </w:r>
      <w:r w:rsidR="00C81E19">
        <w:rPr>
          <w:rFonts w:eastAsia="Times New Roman" w:cs="Times New Roman"/>
          <w:i/>
          <w:color w:val="000000"/>
        </w:rPr>
        <w:t xml:space="preserve">Hearts of the City: Selected Writings of Herbert </w:t>
      </w:r>
      <w:proofErr w:type="spellStart"/>
      <w:r w:rsidR="00C81E19">
        <w:rPr>
          <w:rFonts w:eastAsia="Times New Roman" w:cs="Times New Roman"/>
          <w:i/>
          <w:color w:val="000000"/>
        </w:rPr>
        <w:t>Muschamp</w:t>
      </w:r>
      <w:proofErr w:type="spellEnd"/>
      <w:r w:rsidR="00C81E19">
        <w:rPr>
          <w:rFonts w:eastAsia="Times New Roman" w:cs="Times New Roman"/>
          <w:color w:val="000000"/>
        </w:rPr>
        <w:t xml:space="preserve">, p. 789 ff.  </w:t>
      </w:r>
    </w:p>
    <w:p w14:paraId="50A062CC" w14:textId="5AC6F420" w:rsidR="00C81E19" w:rsidRDefault="00C81E19" w:rsidP="009044D1">
      <w:pPr>
        <w:ind w:left="720" w:firstLine="0"/>
        <w:rPr>
          <w:rFonts w:eastAsia="Times New Roman" w:cs="Times New Roman"/>
          <w:color w:val="000000"/>
        </w:rPr>
      </w:pPr>
      <w:r>
        <w:rPr>
          <w:rFonts w:eastAsia="Times New Roman" w:cs="Times New Roman"/>
          <w:color w:val="000000"/>
        </w:rPr>
        <w:t xml:space="preserve">Justin Davidson, “The Megamall-Hotel-Condo-Concert Hall that Ate New York City,” </w:t>
      </w:r>
      <w:r>
        <w:rPr>
          <w:rFonts w:eastAsia="Times New Roman" w:cs="Times New Roman"/>
          <w:i/>
          <w:color w:val="000000"/>
        </w:rPr>
        <w:t>New York</w:t>
      </w:r>
      <w:r>
        <w:rPr>
          <w:rFonts w:eastAsia="Times New Roman" w:cs="Times New Roman"/>
          <w:color w:val="000000"/>
        </w:rPr>
        <w:t xml:space="preserve">, Jan. 10, 2018. </w:t>
      </w:r>
    </w:p>
    <w:p w14:paraId="6DED0D14" w14:textId="4EE2B8CB" w:rsidR="009044D1" w:rsidRDefault="009044D1" w:rsidP="00C81E19">
      <w:pPr>
        <w:ind w:left="720" w:firstLine="0"/>
        <w:rPr>
          <w:rFonts w:eastAsia="Times New Roman" w:cs="Times New Roman"/>
          <w:color w:val="000000"/>
        </w:rPr>
      </w:pPr>
      <w:r>
        <w:rPr>
          <w:rFonts w:eastAsia="Times New Roman" w:cs="Times New Roman"/>
          <w:i/>
          <w:color w:val="000000"/>
        </w:rPr>
        <w:t>New York 1960</w:t>
      </w:r>
      <w:r>
        <w:rPr>
          <w:rFonts w:eastAsia="Times New Roman" w:cs="Times New Roman"/>
          <w:color w:val="000000"/>
        </w:rPr>
        <w:t xml:space="preserve">, </w:t>
      </w:r>
      <w:proofErr w:type="spellStart"/>
      <w:r>
        <w:rPr>
          <w:rFonts w:eastAsia="Times New Roman" w:cs="Times New Roman"/>
          <w:color w:val="000000"/>
        </w:rPr>
        <w:t>pp</w:t>
      </w:r>
      <w:proofErr w:type="spellEnd"/>
      <w:r>
        <w:rPr>
          <w:rFonts w:eastAsia="Times New Roman" w:cs="Times New Roman"/>
          <w:color w:val="000000"/>
        </w:rPr>
        <w:t>, 667-672</w:t>
      </w:r>
    </w:p>
    <w:p w14:paraId="534D131A" w14:textId="7DF42C2E" w:rsidR="009044D1" w:rsidRPr="009044D1" w:rsidRDefault="009044D1" w:rsidP="00C81E19">
      <w:pPr>
        <w:ind w:left="720" w:firstLine="0"/>
        <w:rPr>
          <w:rFonts w:eastAsia="Times New Roman" w:cs="Times New Roman"/>
          <w:color w:val="000000"/>
        </w:rPr>
      </w:pPr>
      <w:r>
        <w:rPr>
          <w:rFonts w:eastAsia="Times New Roman" w:cs="Times New Roman"/>
          <w:i/>
          <w:color w:val="000000"/>
        </w:rPr>
        <w:t>New York 2000</w:t>
      </w:r>
      <w:r>
        <w:rPr>
          <w:rFonts w:eastAsia="Times New Roman" w:cs="Times New Roman"/>
          <w:color w:val="000000"/>
        </w:rPr>
        <w:t>, pp. 746-779</w:t>
      </w:r>
    </w:p>
    <w:p w14:paraId="4649656A" w14:textId="77777777" w:rsidR="009044D1" w:rsidRDefault="00C81E19" w:rsidP="004E52F2">
      <w:pPr>
        <w:ind w:firstLine="0"/>
        <w:rPr>
          <w:rFonts w:eastAsia="Times New Roman" w:cs="Times New Roman"/>
          <w:color w:val="000000"/>
        </w:rPr>
      </w:pPr>
      <w:r>
        <w:rPr>
          <w:rFonts w:eastAsia="Times New Roman" w:cs="Times New Roman"/>
          <w:color w:val="000000"/>
        </w:rPr>
        <w:tab/>
      </w:r>
    </w:p>
    <w:p w14:paraId="75867FC4" w14:textId="77777777" w:rsidR="009044D1" w:rsidRDefault="009044D1" w:rsidP="004E52F2">
      <w:pPr>
        <w:ind w:firstLine="0"/>
        <w:rPr>
          <w:rFonts w:eastAsia="Times New Roman" w:cs="Times New Roman"/>
          <w:color w:val="000000"/>
        </w:rPr>
      </w:pPr>
    </w:p>
    <w:p w14:paraId="0E524AD8" w14:textId="08C4809B" w:rsidR="00321C97" w:rsidRPr="009044D1" w:rsidRDefault="00402733" w:rsidP="004E52F2">
      <w:pPr>
        <w:ind w:firstLine="0"/>
        <w:rPr>
          <w:rFonts w:eastAsia="Times New Roman" w:cs="Times New Roman"/>
          <w:color w:val="000000"/>
        </w:rPr>
      </w:pPr>
      <w:r>
        <w:rPr>
          <w:b/>
        </w:rPr>
        <w:t>NEW DOMINO</w:t>
      </w:r>
    </w:p>
    <w:p w14:paraId="70DDBDAE" w14:textId="77777777" w:rsidR="00C23375" w:rsidRDefault="00C23375" w:rsidP="004E52F2">
      <w:pPr>
        <w:ind w:firstLine="0"/>
      </w:pPr>
    </w:p>
    <w:p w14:paraId="05C2A198" w14:textId="0F75891E" w:rsidR="00C23375" w:rsidRDefault="00C23375" w:rsidP="004E52F2">
      <w:pPr>
        <w:ind w:firstLine="0"/>
      </w:pPr>
      <w:r w:rsidRPr="00C23375">
        <w:rPr>
          <w:b/>
        </w:rPr>
        <w:t>Reading</w:t>
      </w:r>
      <w:r>
        <w:t xml:space="preserve">: </w:t>
      </w:r>
    </w:p>
    <w:p w14:paraId="2B19FAF9" w14:textId="77306378" w:rsidR="00C23375" w:rsidRDefault="00C23375" w:rsidP="00301978">
      <w:pPr>
        <w:ind w:left="720" w:firstLine="0"/>
      </w:pPr>
      <w:r>
        <w:rPr>
          <w:i/>
        </w:rPr>
        <w:t>Greater Gotham</w:t>
      </w:r>
      <w:r>
        <w:t xml:space="preserve">, </w:t>
      </w:r>
      <w:r w:rsidR="000422B8">
        <w:t>pp. 3-60</w:t>
      </w:r>
    </w:p>
    <w:p w14:paraId="2372E598" w14:textId="192E1C54" w:rsidR="004C0A3C" w:rsidRDefault="004C0A3C" w:rsidP="00301978">
      <w:pPr>
        <w:ind w:left="720" w:firstLine="0"/>
      </w:pPr>
      <w:r>
        <w:t xml:space="preserve">Philip </w:t>
      </w:r>
      <w:proofErr w:type="spellStart"/>
      <w:r>
        <w:t>Lopate</w:t>
      </w:r>
      <w:proofErr w:type="spellEnd"/>
      <w:r>
        <w:t xml:space="preserve">, </w:t>
      </w:r>
      <w:r>
        <w:rPr>
          <w:i/>
        </w:rPr>
        <w:t>Waterfront: A Walk Around Manhattan</w:t>
      </w:r>
      <w:r>
        <w:t>, pp. 400-412</w:t>
      </w:r>
      <w:r w:rsidR="00402733">
        <w:t>.</w:t>
      </w:r>
    </w:p>
    <w:p w14:paraId="543AB190" w14:textId="2A1C9FD6" w:rsidR="00775C94" w:rsidRDefault="00775C94" w:rsidP="00301978">
      <w:pPr>
        <w:ind w:left="720" w:firstLine="0"/>
      </w:pPr>
      <w:r>
        <w:t>“The Lading of a Ship,” Harpers’ New Monthly Magazine, Vol. LV, No. 328 (September, 1877), pp. 481-493.</w:t>
      </w:r>
    </w:p>
    <w:p w14:paraId="272CA1B2" w14:textId="19019204" w:rsidR="00775C94" w:rsidRPr="004C0A3C" w:rsidRDefault="00775C94" w:rsidP="00301978">
      <w:pPr>
        <w:ind w:left="720" w:firstLine="0"/>
      </w:pPr>
      <w:r>
        <w:t xml:space="preserve">Justin Davidson, “New Plans for the Domino Sugar Complex, Revealed,” in New York magazine (online), Oct. </w:t>
      </w:r>
      <w:r w:rsidR="00FE0FAB">
        <w:t>3, 2017</w:t>
      </w:r>
      <w:r w:rsidR="00402733">
        <w:t>.</w:t>
      </w:r>
    </w:p>
    <w:p w14:paraId="09DEB30B" w14:textId="77777777" w:rsidR="004C0A3C" w:rsidRDefault="004C0A3C" w:rsidP="004E52F2">
      <w:pPr>
        <w:ind w:firstLine="0"/>
      </w:pPr>
    </w:p>
    <w:p w14:paraId="1EBDE957" w14:textId="608DCA5E" w:rsidR="00C23375" w:rsidRPr="00C23375" w:rsidRDefault="00301978" w:rsidP="004E52F2">
      <w:pPr>
        <w:ind w:firstLine="0"/>
        <w:rPr>
          <w:b/>
        </w:rPr>
      </w:pPr>
      <w:r>
        <w:rPr>
          <w:b/>
        </w:rPr>
        <w:t xml:space="preserve">Presentation </w:t>
      </w:r>
      <w:r w:rsidR="00C23375" w:rsidRPr="00C23375">
        <w:rPr>
          <w:b/>
        </w:rPr>
        <w:t>Topics</w:t>
      </w:r>
    </w:p>
    <w:p w14:paraId="17769960" w14:textId="7C349086" w:rsidR="002D0E01" w:rsidRPr="00452055" w:rsidRDefault="002D0E01" w:rsidP="004E52F2">
      <w:r w:rsidRPr="00452055">
        <w:t>Sugar</w:t>
      </w:r>
      <w:r w:rsidR="004C0A3C">
        <w:t xml:space="preserve"> and slavery in the development of </w:t>
      </w:r>
      <w:r w:rsidR="00135202" w:rsidRPr="00452055">
        <w:t>New York City</w:t>
      </w:r>
    </w:p>
    <w:p w14:paraId="455751E4" w14:textId="2477CFFD" w:rsidR="002D0E01" w:rsidRPr="00452055" w:rsidRDefault="00135202" w:rsidP="004E52F2">
      <w:pPr>
        <w:pStyle w:val="ListParagraph"/>
        <w:ind w:firstLine="0"/>
      </w:pPr>
      <w:r w:rsidRPr="00452055">
        <w:t xml:space="preserve">The </w:t>
      </w:r>
      <w:proofErr w:type="spellStart"/>
      <w:r w:rsidR="004E3741" w:rsidRPr="00452055">
        <w:t>Havemey</w:t>
      </w:r>
      <w:r w:rsidRPr="00452055">
        <w:t>er</w:t>
      </w:r>
      <w:proofErr w:type="spellEnd"/>
      <w:r w:rsidRPr="00452055">
        <w:t xml:space="preserve"> Family</w:t>
      </w:r>
      <w:r w:rsidR="004C0A3C">
        <w:t xml:space="preserve">, Local and National </w:t>
      </w:r>
      <w:r w:rsidR="00CB64A5" w:rsidRPr="00452055">
        <w:t>Power</w:t>
      </w:r>
    </w:p>
    <w:p w14:paraId="3AA18990" w14:textId="7AACE233" w:rsidR="002D0E01" w:rsidRPr="00452055" w:rsidRDefault="00402733" w:rsidP="004E52F2">
      <w:pPr>
        <w:pStyle w:val="ListParagraph"/>
        <w:ind w:firstLine="0"/>
      </w:pPr>
      <w:r>
        <w:t>The</w:t>
      </w:r>
      <w:r w:rsidR="002D0E01" w:rsidRPr="00452055">
        <w:t xml:space="preserve"> industrial waterfront</w:t>
      </w:r>
      <w:r w:rsidR="00135202" w:rsidRPr="00452055">
        <w:t xml:space="preserve"> in the 19</w:t>
      </w:r>
      <w:r w:rsidR="00135202" w:rsidRPr="00452055">
        <w:rPr>
          <w:vertAlign w:val="superscript"/>
        </w:rPr>
        <w:t>th</w:t>
      </w:r>
      <w:r w:rsidR="00135202" w:rsidRPr="00452055">
        <w:t xml:space="preserve"> &amp; 20</w:t>
      </w:r>
      <w:r w:rsidR="00135202" w:rsidRPr="00452055">
        <w:rPr>
          <w:vertAlign w:val="superscript"/>
        </w:rPr>
        <w:t>th</w:t>
      </w:r>
      <w:r w:rsidR="00135202" w:rsidRPr="00452055">
        <w:t xml:space="preserve"> centuries</w:t>
      </w:r>
    </w:p>
    <w:p w14:paraId="2BEB05ED" w14:textId="54463D1A" w:rsidR="00675BAF" w:rsidRPr="00452055" w:rsidRDefault="00675BAF" w:rsidP="004E52F2">
      <w:pPr>
        <w:pStyle w:val="ListParagraph"/>
        <w:ind w:firstLine="0"/>
      </w:pPr>
      <w:r w:rsidRPr="00452055">
        <w:t>Williamsburg waterfront</w:t>
      </w:r>
      <w:r w:rsidR="00135202" w:rsidRPr="00452055">
        <w:t xml:space="preserve"> rezoning during the Bloomberg </w:t>
      </w:r>
      <w:proofErr w:type="spellStart"/>
      <w:r w:rsidR="00135202" w:rsidRPr="00452055">
        <w:t>adminstration</w:t>
      </w:r>
      <w:proofErr w:type="spellEnd"/>
    </w:p>
    <w:p w14:paraId="14C57223" w14:textId="763A443D" w:rsidR="002D0E01" w:rsidRPr="00452055" w:rsidRDefault="002D0E01" w:rsidP="004E52F2">
      <w:pPr>
        <w:pStyle w:val="ListParagraph"/>
        <w:ind w:firstLine="0"/>
        <w:rPr>
          <w:i/>
        </w:rPr>
      </w:pPr>
      <w:r w:rsidRPr="00452055">
        <w:t>Kara Walker</w:t>
      </w:r>
      <w:r w:rsidR="00135202" w:rsidRPr="00452055">
        <w:t xml:space="preserve">, </w:t>
      </w:r>
      <w:r w:rsidR="00135202" w:rsidRPr="00452055">
        <w:rPr>
          <w:i/>
        </w:rPr>
        <w:t>A Subtlety</w:t>
      </w:r>
    </w:p>
    <w:p w14:paraId="3D119156" w14:textId="5F9386FB" w:rsidR="002D0E01" w:rsidRPr="00452055" w:rsidRDefault="00135202" w:rsidP="004E52F2">
      <w:pPr>
        <w:pStyle w:val="ListParagraph"/>
        <w:ind w:firstLine="0"/>
      </w:pPr>
      <w:r w:rsidRPr="00452055">
        <w:t xml:space="preserve">The Developers: Jed </w:t>
      </w:r>
      <w:proofErr w:type="spellStart"/>
      <w:r w:rsidRPr="00452055">
        <w:t>Walentas</w:t>
      </w:r>
      <w:proofErr w:type="spellEnd"/>
      <w:r w:rsidRPr="00452055">
        <w:t xml:space="preserve">, </w:t>
      </w:r>
      <w:r w:rsidR="002D0E01" w:rsidRPr="00452055">
        <w:t>Two Trees</w:t>
      </w:r>
      <w:r w:rsidRPr="00452055">
        <w:t>, and DUMBO</w:t>
      </w:r>
    </w:p>
    <w:p w14:paraId="5CC016C9" w14:textId="588079FE" w:rsidR="002D0E01" w:rsidRPr="00452055" w:rsidRDefault="00135202" w:rsidP="004E52F2">
      <w:pPr>
        <w:pStyle w:val="ListParagraph"/>
        <w:ind w:firstLine="0"/>
      </w:pPr>
      <w:r w:rsidRPr="00452055">
        <w:t xml:space="preserve">Two master plans: Rafael </w:t>
      </w:r>
      <w:proofErr w:type="spellStart"/>
      <w:r w:rsidRPr="00452055">
        <w:t>Viñ</w:t>
      </w:r>
      <w:r w:rsidR="002D0E01" w:rsidRPr="00452055">
        <w:t>oly</w:t>
      </w:r>
      <w:proofErr w:type="spellEnd"/>
      <w:r w:rsidR="002D0E01" w:rsidRPr="00452055">
        <w:t xml:space="preserve"> </w:t>
      </w:r>
      <w:r w:rsidRPr="00452055">
        <w:t xml:space="preserve">(2010) </w:t>
      </w:r>
      <w:r w:rsidR="002D0E01" w:rsidRPr="00452055">
        <w:t xml:space="preserve">and </w:t>
      </w:r>
      <w:proofErr w:type="spellStart"/>
      <w:r w:rsidR="002D0E01" w:rsidRPr="00452055">
        <w:t>SHoP</w:t>
      </w:r>
      <w:proofErr w:type="spellEnd"/>
      <w:r w:rsidR="002D0E01" w:rsidRPr="00452055">
        <w:t xml:space="preserve"> </w:t>
      </w:r>
      <w:r w:rsidRPr="00452055">
        <w:t>(2014)</w:t>
      </w:r>
    </w:p>
    <w:p w14:paraId="6A6C47C7" w14:textId="53D4D765" w:rsidR="002D0E01" w:rsidRPr="00452055" w:rsidRDefault="002D0E01" w:rsidP="004E52F2">
      <w:pPr>
        <w:pStyle w:val="ListParagraph"/>
        <w:ind w:firstLine="0"/>
      </w:pPr>
      <w:r w:rsidRPr="00452055">
        <w:t>Williamsburg demographics</w:t>
      </w:r>
    </w:p>
    <w:p w14:paraId="7BB11B81" w14:textId="4E106678" w:rsidR="002D0E01" w:rsidRPr="00452055" w:rsidRDefault="00675BAF" w:rsidP="004E52F2">
      <w:r w:rsidRPr="00452055">
        <w:t>The industrial aesthetic in the post-industrial age</w:t>
      </w:r>
    </w:p>
    <w:p w14:paraId="6D52CFBA" w14:textId="79FE88E7" w:rsidR="00F02A5D" w:rsidRDefault="00135202" w:rsidP="004E52F2">
      <w:r w:rsidRPr="00452055">
        <w:t>Architectural aesthetics</w:t>
      </w:r>
      <w:r w:rsidR="00F02A5D" w:rsidRPr="00452055">
        <w:t xml:space="preserve"> and the </w:t>
      </w:r>
      <w:proofErr w:type="spellStart"/>
      <w:r w:rsidR="00F02A5D" w:rsidRPr="00452055">
        <w:t>megaplan</w:t>
      </w:r>
      <w:proofErr w:type="spellEnd"/>
    </w:p>
    <w:p w14:paraId="79611A34" w14:textId="118EA49C" w:rsidR="00402733" w:rsidRDefault="00C23375" w:rsidP="004E52F2">
      <w:r>
        <w:t>Domino Park and NYC waterfront landscapes</w:t>
      </w:r>
    </w:p>
    <w:p w14:paraId="1C4A4E54" w14:textId="58CBA64C" w:rsidR="00402733" w:rsidRDefault="00402733" w:rsidP="0097638A">
      <w:pPr>
        <w:spacing w:line="240" w:lineRule="auto"/>
        <w:ind w:firstLine="0"/>
      </w:pPr>
      <w:r>
        <w:br w:type="page"/>
      </w:r>
    </w:p>
    <w:p w14:paraId="4FC8562F" w14:textId="77777777" w:rsidR="00133448" w:rsidRPr="00452055" w:rsidRDefault="00133448" w:rsidP="004E52F2">
      <w:pPr>
        <w:ind w:left="1440" w:firstLine="0"/>
      </w:pPr>
    </w:p>
    <w:p w14:paraId="1BE960D5" w14:textId="77777777" w:rsidR="00133448" w:rsidRPr="00452055" w:rsidRDefault="00133448" w:rsidP="004E52F2">
      <w:pPr>
        <w:ind w:left="720"/>
      </w:pPr>
    </w:p>
    <w:p w14:paraId="194A9A17" w14:textId="28FB11D4" w:rsidR="00B2407E" w:rsidRDefault="00402733" w:rsidP="004E52F2">
      <w:pPr>
        <w:ind w:firstLine="0"/>
        <w:rPr>
          <w:b/>
        </w:rPr>
      </w:pPr>
      <w:r>
        <w:rPr>
          <w:b/>
        </w:rPr>
        <w:t>LINCOLN CENTER</w:t>
      </w:r>
    </w:p>
    <w:p w14:paraId="1B989A8C" w14:textId="77777777" w:rsidR="0097638A" w:rsidRDefault="0097638A" w:rsidP="004E52F2">
      <w:pPr>
        <w:ind w:firstLine="0"/>
        <w:rPr>
          <w:b/>
        </w:rPr>
      </w:pPr>
    </w:p>
    <w:p w14:paraId="486DA2F5" w14:textId="77777777" w:rsidR="0097638A" w:rsidRDefault="0097638A" w:rsidP="004E52F2">
      <w:pPr>
        <w:ind w:firstLine="0"/>
        <w:rPr>
          <w:b/>
        </w:rPr>
      </w:pPr>
    </w:p>
    <w:p w14:paraId="00737AAD" w14:textId="594B1806" w:rsidR="00B603C5" w:rsidRDefault="00B603C5" w:rsidP="004E52F2">
      <w:pPr>
        <w:ind w:firstLine="0"/>
        <w:rPr>
          <w:b/>
        </w:rPr>
      </w:pPr>
      <w:r>
        <w:rPr>
          <w:b/>
        </w:rPr>
        <w:t xml:space="preserve">Readings: </w:t>
      </w:r>
    </w:p>
    <w:p w14:paraId="3BEDA3AD" w14:textId="02957DE4" w:rsidR="00A0422C" w:rsidRDefault="000422B8" w:rsidP="00301978">
      <w:pPr>
        <w:ind w:left="720" w:firstLine="0"/>
      </w:pPr>
      <w:r w:rsidRPr="000422B8">
        <w:t>G</w:t>
      </w:r>
      <w:r w:rsidRPr="000422B8">
        <w:rPr>
          <w:i/>
        </w:rPr>
        <w:t>reater Gotham</w:t>
      </w:r>
      <w:r w:rsidRPr="000422B8">
        <w:t>, pp. 382-392</w:t>
      </w:r>
      <w:r w:rsidR="00402733">
        <w:t>.</w:t>
      </w:r>
    </w:p>
    <w:p w14:paraId="57EDAE0B" w14:textId="4EED59A9" w:rsidR="00775C94" w:rsidRPr="000422B8" w:rsidRDefault="00FE0FAB" w:rsidP="00301978">
      <w:pPr>
        <w:ind w:left="720" w:firstLine="0"/>
      </w:pPr>
      <w:r w:rsidRPr="00FE0FAB">
        <w:rPr>
          <w:i/>
        </w:rPr>
        <w:t>New York 1960</w:t>
      </w:r>
      <w:r>
        <w:t>, pp. 677-717</w:t>
      </w:r>
      <w:r w:rsidR="00402733">
        <w:t>.</w:t>
      </w:r>
    </w:p>
    <w:p w14:paraId="5B4C1288" w14:textId="631F9D95" w:rsidR="004E52F2" w:rsidRDefault="0021167A" w:rsidP="00301978">
      <w:pPr>
        <w:ind w:left="720" w:firstLine="0"/>
      </w:pPr>
      <w:r>
        <w:t xml:space="preserve">Samuel </w:t>
      </w:r>
      <w:proofErr w:type="spellStart"/>
      <w:r w:rsidR="00B603C5" w:rsidRPr="00452055">
        <w:t>Zipp</w:t>
      </w:r>
      <w:proofErr w:type="spellEnd"/>
      <w:r w:rsidR="00B603C5" w:rsidRPr="00452055">
        <w:t xml:space="preserve">, </w:t>
      </w:r>
      <w:r w:rsidR="00B603C5" w:rsidRPr="00B603C5">
        <w:rPr>
          <w:i/>
        </w:rPr>
        <w:t xml:space="preserve">The Rise and </w:t>
      </w:r>
      <w:proofErr w:type="gramStart"/>
      <w:r w:rsidR="00B603C5" w:rsidRPr="00B603C5">
        <w:rPr>
          <w:i/>
        </w:rPr>
        <w:t>Fall</w:t>
      </w:r>
      <w:proofErr w:type="gramEnd"/>
      <w:r w:rsidR="00B603C5" w:rsidRPr="00B603C5">
        <w:rPr>
          <w:i/>
        </w:rPr>
        <w:t xml:space="preserve"> of Urban Renewal in Cold War New York</w:t>
      </w:r>
      <w:r w:rsidR="00B603C5" w:rsidRPr="00452055">
        <w:rPr>
          <w:u w:val="single"/>
        </w:rPr>
        <w:t xml:space="preserve">, </w:t>
      </w:r>
      <w:r w:rsidR="00B603C5" w:rsidRPr="00452055">
        <w:t>“Lincoln Center</w:t>
      </w:r>
      <w:r>
        <w:t>,</w:t>
      </w:r>
      <w:r w:rsidR="009A2C15">
        <w:t>”</w:t>
      </w:r>
      <w:r>
        <w:t xml:space="preserve"> pp. 157-249.</w:t>
      </w:r>
    </w:p>
    <w:p w14:paraId="4B863460" w14:textId="3C0B50F8" w:rsidR="00301978" w:rsidRDefault="00A0422C" w:rsidP="00301978">
      <w:pPr>
        <w:ind w:left="720" w:firstLine="0"/>
      </w:pPr>
      <w:proofErr w:type="gramStart"/>
      <w:r>
        <w:t>Committee on Slum Clearance</w:t>
      </w:r>
      <w:r w:rsidRPr="00A0422C">
        <w:rPr>
          <w:i/>
        </w:rPr>
        <w:t>, Preliminary Report, Lincoln Square Project</w:t>
      </w:r>
      <w:r w:rsidRPr="00A0422C">
        <w:t>, 1956</w:t>
      </w:r>
      <w:r w:rsidR="00402733">
        <w:t>.</w:t>
      </w:r>
      <w:proofErr w:type="gramEnd"/>
      <w:r w:rsidR="009A2C15">
        <w:t xml:space="preserve"> (</w:t>
      </w:r>
      <w:hyperlink r:id="rId6" w:history="1">
        <w:r w:rsidR="009A2C15" w:rsidRPr="005E4524">
          <w:rPr>
            <w:rStyle w:val="Hyperlink"/>
          </w:rPr>
          <w:t>https://archive.org/details/preliminaryrepor00newy_0</w:t>
        </w:r>
      </w:hyperlink>
      <w:r w:rsidR="009A2C15">
        <w:t xml:space="preserve">) </w:t>
      </w:r>
    </w:p>
    <w:p w14:paraId="52C7D0A1" w14:textId="7694207C" w:rsidR="00C101B3" w:rsidRPr="0021167A" w:rsidRDefault="0021167A" w:rsidP="00301978">
      <w:pPr>
        <w:ind w:left="720" w:firstLine="0"/>
      </w:pPr>
      <w:r>
        <w:t xml:space="preserve">Jane Jacobs, “A Living Network of Relationships,” 1958, in Samuel </w:t>
      </w:r>
      <w:proofErr w:type="spellStart"/>
      <w:r>
        <w:t>Zipp</w:t>
      </w:r>
      <w:proofErr w:type="spellEnd"/>
      <w:r>
        <w:t xml:space="preserve"> and Nathan </w:t>
      </w:r>
      <w:proofErr w:type="spellStart"/>
      <w:r>
        <w:t>Storring</w:t>
      </w:r>
      <w:proofErr w:type="spellEnd"/>
      <w:r>
        <w:t>, eds</w:t>
      </w:r>
      <w:proofErr w:type="gramStart"/>
      <w:r>
        <w:t>.,</w:t>
      </w:r>
      <w:proofErr w:type="gramEnd"/>
      <w:r>
        <w:t xml:space="preserve"> </w:t>
      </w:r>
      <w:r>
        <w:rPr>
          <w:i/>
        </w:rPr>
        <w:t>Vital Little Plans: The Short Works of Jane Jacobs,</w:t>
      </w:r>
      <w:r>
        <w:t xml:space="preserve">” pp. 130-143. </w:t>
      </w:r>
    </w:p>
    <w:p w14:paraId="174EAF8D" w14:textId="7B435F1C" w:rsidR="0021167A" w:rsidRPr="00402733" w:rsidRDefault="00402733" w:rsidP="00402733">
      <w:pPr>
        <w:ind w:left="720" w:firstLine="0"/>
      </w:pPr>
      <w:r>
        <w:t xml:space="preserve">Justin Davidson, “The Illusionists: How Diller </w:t>
      </w:r>
      <w:proofErr w:type="spellStart"/>
      <w:r>
        <w:t>Scofidio</w:t>
      </w:r>
      <w:proofErr w:type="spellEnd"/>
      <w:r>
        <w:t xml:space="preserve"> + Renfro is Changing New York,” in </w:t>
      </w:r>
      <w:r>
        <w:rPr>
          <w:i/>
        </w:rPr>
        <w:t>The New Yorker</w:t>
      </w:r>
      <w:r>
        <w:t>, May 14, 2007.</w:t>
      </w:r>
    </w:p>
    <w:p w14:paraId="40B161EE" w14:textId="77777777" w:rsidR="0021167A" w:rsidRDefault="0021167A" w:rsidP="00301978"/>
    <w:p w14:paraId="6D9650DB" w14:textId="3AA8E608" w:rsidR="00B603C5" w:rsidRDefault="00B603C5" w:rsidP="004E52F2">
      <w:pPr>
        <w:ind w:firstLine="0"/>
        <w:rPr>
          <w:b/>
        </w:rPr>
      </w:pPr>
      <w:r>
        <w:rPr>
          <w:b/>
        </w:rPr>
        <w:t>Topics</w:t>
      </w:r>
    </w:p>
    <w:p w14:paraId="6935F565" w14:textId="77777777" w:rsidR="00B603C5" w:rsidRPr="00452055" w:rsidRDefault="00B603C5" w:rsidP="004E52F2">
      <w:pPr>
        <w:ind w:firstLine="0"/>
        <w:rPr>
          <w:b/>
        </w:rPr>
      </w:pPr>
    </w:p>
    <w:p w14:paraId="6637FA82" w14:textId="3C5E8DF7" w:rsidR="00675BAF" w:rsidRPr="00452055" w:rsidRDefault="00675BAF" w:rsidP="004E52F2">
      <w:r w:rsidRPr="00452055">
        <w:t xml:space="preserve">Why did the performing arts need an acropolis? </w:t>
      </w:r>
    </w:p>
    <w:p w14:paraId="1759C2F9" w14:textId="127912E7" w:rsidR="00675BAF" w:rsidRPr="00452055" w:rsidRDefault="00675BAF" w:rsidP="004E52F2">
      <w:r w:rsidRPr="00452055">
        <w:t>San Juan Hill</w:t>
      </w:r>
      <w:r w:rsidR="00F02A5D" w:rsidRPr="00452055">
        <w:t xml:space="preserve"> </w:t>
      </w:r>
      <w:r w:rsidRPr="00452055">
        <w:t>and urban renewal</w:t>
      </w:r>
    </w:p>
    <w:p w14:paraId="7F7469A7" w14:textId="49D6D70C" w:rsidR="00675BAF" w:rsidRPr="00452055" w:rsidRDefault="00675BAF" w:rsidP="004E52F2">
      <w:r w:rsidRPr="00452055">
        <w:t>The architects and their collaboration</w:t>
      </w:r>
    </w:p>
    <w:p w14:paraId="49242B8A" w14:textId="5204CADD" w:rsidR="00F02A5D" w:rsidRPr="00452055" w:rsidRDefault="00F02A5D" w:rsidP="004E52F2">
      <w:r w:rsidRPr="00452055">
        <w:t>Carnegie Hall, before and after</w:t>
      </w:r>
      <w:r w:rsidR="00B603C5">
        <w:t xml:space="preserve"> Lincoln Center</w:t>
      </w:r>
    </w:p>
    <w:p w14:paraId="28CAF665" w14:textId="1CE76285" w:rsidR="00F02A5D" w:rsidRPr="00452055" w:rsidRDefault="00F02A5D" w:rsidP="004E52F2">
      <w:r w:rsidRPr="00452055">
        <w:t>New York City Opera and the pursuit of the perfect house</w:t>
      </w:r>
    </w:p>
    <w:p w14:paraId="7CB13328" w14:textId="73BB40CF" w:rsidR="00F02A5D" w:rsidRPr="00452055" w:rsidRDefault="00F02A5D" w:rsidP="004E52F2">
      <w:proofErr w:type="spellStart"/>
      <w:r w:rsidRPr="00452055">
        <w:t>Thelonious</w:t>
      </w:r>
      <w:proofErr w:type="spellEnd"/>
      <w:r w:rsidRPr="00452055">
        <w:t xml:space="preserve"> Monk, Jazz, and Lincoln Center</w:t>
      </w:r>
    </w:p>
    <w:p w14:paraId="4DE037DB" w14:textId="71B243C0" w:rsidR="00F02A5D" w:rsidRPr="00452055" w:rsidRDefault="00F02A5D" w:rsidP="004E52F2">
      <w:r w:rsidRPr="00452055">
        <w:t>Performing Arts and the Cold War</w:t>
      </w:r>
    </w:p>
    <w:p w14:paraId="386D7CDA" w14:textId="5EDE1502" w:rsidR="00F02A5D" w:rsidRPr="00452055" w:rsidRDefault="00F02A5D" w:rsidP="004E52F2">
      <w:r w:rsidRPr="00452055">
        <w:t>Acoustics</w:t>
      </w:r>
    </w:p>
    <w:p w14:paraId="11558B71" w14:textId="08D8DC1A" w:rsidR="00DF107C" w:rsidRPr="00452055" w:rsidRDefault="00DF107C" w:rsidP="004E52F2">
      <w:r w:rsidRPr="00452055">
        <w:t>Modernism</w:t>
      </w:r>
      <w:r w:rsidR="00B603C5">
        <w:t xml:space="preserve"> and historicism at Lincoln Center</w:t>
      </w:r>
    </w:p>
    <w:p w14:paraId="7360CA23" w14:textId="0E4957B3" w:rsidR="00402733" w:rsidRDefault="00F02A5D" w:rsidP="004E52F2">
      <w:r w:rsidRPr="00452055">
        <w:t xml:space="preserve">The </w:t>
      </w:r>
      <w:r w:rsidR="00B603C5">
        <w:t xml:space="preserve">Diller </w:t>
      </w:r>
      <w:proofErr w:type="spellStart"/>
      <w:r w:rsidR="00B603C5">
        <w:t>Scofidio</w:t>
      </w:r>
      <w:proofErr w:type="spellEnd"/>
      <w:r w:rsidR="00B603C5">
        <w:t xml:space="preserve"> + Renfro</w:t>
      </w:r>
      <w:r w:rsidRPr="00452055">
        <w:t xml:space="preserve"> renovation</w:t>
      </w:r>
      <w:r w:rsidR="00133448" w:rsidRPr="00452055">
        <w:t>: opening the acropolis</w:t>
      </w:r>
    </w:p>
    <w:p w14:paraId="2EB62267" w14:textId="77777777" w:rsidR="00402733" w:rsidRDefault="00402733">
      <w:pPr>
        <w:spacing w:line="240" w:lineRule="auto"/>
        <w:ind w:firstLine="0"/>
      </w:pPr>
      <w:r>
        <w:br w:type="page"/>
      </w:r>
    </w:p>
    <w:p w14:paraId="788480AD" w14:textId="77777777" w:rsidR="00F02A5D" w:rsidRPr="00452055" w:rsidRDefault="00F02A5D" w:rsidP="004E52F2"/>
    <w:p w14:paraId="4857039C" w14:textId="79BDB1CE" w:rsidR="0097638A" w:rsidRDefault="0097638A" w:rsidP="0097638A">
      <w:pPr>
        <w:ind w:firstLine="0"/>
        <w:rPr>
          <w:b/>
        </w:rPr>
      </w:pPr>
      <w:r>
        <w:rPr>
          <w:b/>
        </w:rPr>
        <w:t>MUSEUM OF MODERN ART</w:t>
      </w:r>
    </w:p>
    <w:p w14:paraId="7D5B26A4" w14:textId="77777777" w:rsidR="0097638A" w:rsidRDefault="0097638A" w:rsidP="0097638A">
      <w:pPr>
        <w:ind w:firstLine="0"/>
        <w:rPr>
          <w:b/>
        </w:rPr>
      </w:pPr>
    </w:p>
    <w:p w14:paraId="2CE656B1" w14:textId="77777777" w:rsidR="0097638A" w:rsidRDefault="0097638A" w:rsidP="0097638A">
      <w:pPr>
        <w:ind w:firstLine="0"/>
        <w:rPr>
          <w:b/>
        </w:rPr>
      </w:pPr>
    </w:p>
    <w:p w14:paraId="4D326118" w14:textId="77777777" w:rsidR="0097638A" w:rsidRDefault="0097638A" w:rsidP="0097638A">
      <w:pPr>
        <w:ind w:firstLine="0"/>
        <w:rPr>
          <w:b/>
        </w:rPr>
      </w:pPr>
      <w:r>
        <w:rPr>
          <w:b/>
        </w:rPr>
        <w:t xml:space="preserve">Readings: </w:t>
      </w:r>
    </w:p>
    <w:p w14:paraId="20C3C55D" w14:textId="77777777" w:rsidR="0097638A" w:rsidRPr="00FE0FAB" w:rsidRDefault="0097638A" w:rsidP="0097638A">
      <w:pPr>
        <w:ind w:firstLine="0"/>
      </w:pPr>
      <w:r>
        <w:rPr>
          <w:b/>
        </w:rPr>
        <w:tab/>
      </w:r>
      <w:r w:rsidRPr="00FE0FAB">
        <w:rPr>
          <w:i/>
        </w:rPr>
        <w:t>N</w:t>
      </w:r>
      <w:r>
        <w:rPr>
          <w:i/>
        </w:rPr>
        <w:t>ew York 196</w:t>
      </w:r>
      <w:r w:rsidRPr="00FE0FAB">
        <w:rPr>
          <w:i/>
        </w:rPr>
        <w:t>0</w:t>
      </w:r>
      <w:r>
        <w:t>, pp. 473-487</w:t>
      </w:r>
    </w:p>
    <w:p w14:paraId="11774CFE" w14:textId="77777777" w:rsidR="0097638A" w:rsidRDefault="0097638A" w:rsidP="0097638A">
      <w:pPr>
        <w:ind w:firstLine="0"/>
      </w:pPr>
      <w:r>
        <w:rPr>
          <w:b/>
        </w:rPr>
        <w:tab/>
      </w:r>
      <w:r w:rsidRPr="004E52F2">
        <w:rPr>
          <w:i/>
        </w:rPr>
        <w:t xml:space="preserve">New York 2000, </w:t>
      </w:r>
      <w:r w:rsidRPr="004E52F2">
        <w:t>pp. 586-606</w:t>
      </w:r>
    </w:p>
    <w:p w14:paraId="28D15556" w14:textId="77777777" w:rsidR="0097638A" w:rsidRPr="004E52F2" w:rsidRDefault="0097638A" w:rsidP="0097638A">
      <w:pPr>
        <w:ind w:firstLine="0"/>
        <w:rPr>
          <w:i/>
        </w:rPr>
      </w:pPr>
    </w:p>
    <w:p w14:paraId="01C38C67" w14:textId="77777777" w:rsidR="0097638A" w:rsidRDefault="0097638A" w:rsidP="0097638A">
      <w:pPr>
        <w:ind w:firstLine="0"/>
        <w:rPr>
          <w:b/>
        </w:rPr>
      </w:pPr>
      <w:r>
        <w:rPr>
          <w:b/>
        </w:rPr>
        <w:t>Topics:</w:t>
      </w:r>
    </w:p>
    <w:p w14:paraId="45EDFBD2" w14:textId="77777777" w:rsidR="0097638A" w:rsidRPr="00452055" w:rsidRDefault="0097638A" w:rsidP="0097638A">
      <w:pPr>
        <w:ind w:firstLine="0"/>
        <w:rPr>
          <w:b/>
        </w:rPr>
      </w:pPr>
    </w:p>
    <w:p w14:paraId="55E28E2B" w14:textId="77777777" w:rsidR="0097638A" w:rsidRPr="00452055" w:rsidRDefault="0097638A" w:rsidP="0097638A">
      <w:r w:rsidRPr="00452055">
        <w:t>The museum as architectural influencer: International Style, Machine Art</w:t>
      </w:r>
    </w:p>
    <w:p w14:paraId="6F74E128" w14:textId="77777777" w:rsidR="0097638A" w:rsidRDefault="0097638A" w:rsidP="0097638A">
      <w:r w:rsidRPr="00452055">
        <w:t xml:space="preserve">Forming the </w:t>
      </w:r>
      <w:r>
        <w:t>modern</w:t>
      </w:r>
      <w:r w:rsidRPr="00452055">
        <w:t xml:space="preserve"> canon</w:t>
      </w:r>
    </w:p>
    <w:p w14:paraId="71EEBE0E" w14:textId="77777777" w:rsidR="0097638A" w:rsidRDefault="0097638A" w:rsidP="0097638A">
      <w:r>
        <w:t>Early expansions</w:t>
      </w:r>
    </w:p>
    <w:p w14:paraId="6EFE091B" w14:textId="77777777" w:rsidR="0097638A" w:rsidRPr="00452055" w:rsidRDefault="0097638A" w:rsidP="0097638A">
      <w:r>
        <w:t>The evolving midtown context</w:t>
      </w:r>
    </w:p>
    <w:p w14:paraId="22B051EA" w14:textId="77777777" w:rsidR="0097638A" w:rsidRPr="00452055" w:rsidRDefault="0097638A" w:rsidP="0097638A">
      <w:r w:rsidRPr="00452055">
        <w:t xml:space="preserve">Rethinking the canon: </w:t>
      </w:r>
      <w:proofErr w:type="spellStart"/>
      <w:r>
        <w:t>MoMA</w:t>
      </w:r>
      <w:proofErr w:type="spellEnd"/>
      <w:r>
        <w:t xml:space="preserve"> QNS and</w:t>
      </w:r>
      <w:r w:rsidRPr="00452055">
        <w:t xml:space="preserve"> PS1</w:t>
      </w:r>
    </w:p>
    <w:p w14:paraId="61433048" w14:textId="77777777" w:rsidR="0097638A" w:rsidRPr="00452055" w:rsidRDefault="0097638A" w:rsidP="0097638A">
      <w:r w:rsidRPr="00452055">
        <w:t>The museum and the skyline: Museum Tower and 53 West 53</w:t>
      </w:r>
      <w:r w:rsidRPr="00452055">
        <w:rPr>
          <w:vertAlign w:val="superscript"/>
        </w:rPr>
        <w:t>rd</w:t>
      </w:r>
      <w:r w:rsidRPr="00452055">
        <w:t xml:space="preserve"> St.</w:t>
      </w:r>
    </w:p>
    <w:p w14:paraId="69A035C9" w14:textId="77777777" w:rsidR="0097638A" w:rsidRPr="00452055" w:rsidRDefault="0097638A" w:rsidP="0097638A">
      <w:r>
        <w:t xml:space="preserve">Yoshio </w:t>
      </w:r>
      <w:r w:rsidRPr="00452055">
        <w:t>Taniguch</w:t>
      </w:r>
      <w:r>
        <w:t>i</w:t>
      </w:r>
    </w:p>
    <w:p w14:paraId="423C54FC" w14:textId="77777777" w:rsidR="0097638A" w:rsidRPr="00452055" w:rsidRDefault="0097638A" w:rsidP="0097638A">
      <w:r w:rsidRPr="00452055">
        <w:t>The Museum of American Folk Art</w:t>
      </w:r>
    </w:p>
    <w:p w14:paraId="1F950FC8" w14:textId="77777777" w:rsidR="0097638A" w:rsidRPr="00452055" w:rsidRDefault="0097638A" w:rsidP="0097638A">
      <w:r w:rsidRPr="00452055">
        <w:t>D</w:t>
      </w:r>
      <w:r>
        <w:t xml:space="preserve">iller </w:t>
      </w:r>
      <w:proofErr w:type="spellStart"/>
      <w:r>
        <w:t>Scofidio</w:t>
      </w:r>
      <w:proofErr w:type="spellEnd"/>
      <w:r>
        <w:t xml:space="preserve"> </w:t>
      </w:r>
      <w:r w:rsidRPr="00452055">
        <w:t>+ R</w:t>
      </w:r>
      <w:r>
        <w:t xml:space="preserve">enfro’s </w:t>
      </w:r>
      <w:proofErr w:type="spellStart"/>
      <w:r>
        <w:t>MoMA</w:t>
      </w:r>
      <w:proofErr w:type="spellEnd"/>
    </w:p>
    <w:p w14:paraId="348B2307" w14:textId="77777777" w:rsidR="0097638A" w:rsidRDefault="0097638A" w:rsidP="0097638A">
      <w:pPr>
        <w:ind w:left="720" w:firstLine="0"/>
      </w:pPr>
      <w:r>
        <w:t xml:space="preserve">How does </w:t>
      </w:r>
      <w:proofErr w:type="spellStart"/>
      <w:r>
        <w:t>MoMA’s</w:t>
      </w:r>
      <w:proofErr w:type="spellEnd"/>
      <w:r>
        <w:t xml:space="preserve"> approach to defining its mission through architecture and preservation compare to other New York museums? </w:t>
      </w:r>
    </w:p>
    <w:p w14:paraId="3504728E" w14:textId="77777777" w:rsidR="00F02A5D" w:rsidRPr="00452055" w:rsidRDefault="00F02A5D" w:rsidP="004E52F2"/>
    <w:p w14:paraId="59F17596" w14:textId="77777777" w:rsidR="001A561C" w:rsidRDefault="001A561C" w:rsidP="004E52F2">
      <w:pPr>
        <w:ind w:firstLine="0"/>
        <w:rPr>
          <w:b/>
        </w:rPr>
      </w:pPr>
    </w:p>
    <w:p w14:paraId="50FD56AA" w14:textId="77777777" w:rsidR="0097638A" w:rsidRDefault="0097638A">
      <w:pPr>
        <w:spacing w:line="240" w:lineRule="auto"/>
        <w:ind w:firstLine="0"/>
      </w:pPr>
      <w:r>
        <w:br w:type="page"/>
      </w:r>
    </w:p>
    <w:p w14:paraId="21F287A2" w14:textId="77777777" w:rsidR="0097638A" w:rsidRDefault="0097638A" w:rsidP="0097638A">
      <w:pPr>
        <w:ind w:firstLine="0"/>
        <w:rPr>
          <w:b/>
        </w:rPr>
      </w:pPr>
      <w:r>
        <w:rPr>
          <w:b/>
        </w:rPr>
        <w:t>ONE VANDERBILT</w:t>
      </w:r>
    </w:p>
    <w:p w14:paraId="31117064" w14:textId="77777777" w:rsidR="0097638A" w:rsidRDefault="0097638A" w:rsidP="0097638A">
      <w:pPr>
        <w:ind w:firstLine="0"/>
      </w:pPr>
    </w:p>
    <w:p w14:paraId="05116893" w14:textId="77777777" w:rsidR="0097638A" w:rsidRDefault="0097638A" w:rsidP="0097638A">
      <w:pPr>
        <w:ind w:firstLine="0"/>
      </w:pPr>
    </w:p>
    <w:p w14:paraId="704A1D74" w14:textId="77777777" w:rsidR="0097638A" w:rsidRDefault="0097638A" w:rsidP="0097638A">
      <w:pPr>
        <w:ind w:firstLine="0"/>
      </w:pPr>
      <w:r w:rsidRPr="000019E6">
        <w:t xml:space="preserve">Reading: </w:t>
      </w:r>
    </w:p>
    <w:p w14:paraId="6658CF8B" w14:textId="77777777" w:rsidR="0097638A" w:rsidRPr="000019E6" w:rsidRDefault="0097638A" w:rsidP="0097638A">
      <w:pPr>
        <w:ind w:firstLine="0"/>
      </w:pPr>
      <w:r>
        <w:tab/>
      </w:r>
      <w:r w:rsidRPr="000422B8">
        <w:rPr>
          <w:i/>
        </w:rPr>
        <w:t>Greater Gotham</w:t>
      </w:r>
      <w:r>
        <w:t>, pp. 143-178</w:t>
      </w:r>
    </w:p>
    <w:p w14:paraId="781EF09E" w14:textId="77777777" w:rsidR="0097638A" w:rsidRDefault="0097638A" w:rsidP="0097638A">
      <w:r>
        <w:t xml:space="preserve">Anthony W. </w:t>
      </w:r>
      <w:r w:rsidRPr="00452055">
        <w:t xml:space="preserve">Robins, </w:t>
      </w:r>
      <w:r w:rsidRPr="00452055">
        <w:rPr>
          <w:i/>
        </w:rPr>
        <w:t>Grand Central Terminal, 100 Years of a New York Landmark</w:t>
      </w:r>
      <w:r>
        <w:t>,</w:t>
      </w:r>
      <w:r w:rsidRPr="00452055">
        <w:t xml:space="preserve"> </w:t>
      </w:r>
      <w:r>
        <w:t xml:space="preserve">2013 </w:t>
      </w:r>
    </w:p>
    <w:p w14:paraId="5601D788" w14:textId="77777777" w:rsidR="0097638A" w:rsidRPr="00FE0A41" w:rsidRDefault="0097638A" w:rsidP="0097638A">
      <w:pPr>
        <w:ind w:left="720" w:firstLine="0"/>
      </w:pPr>
      <w:r>
        <w:t xml:space="preserve">Municipal Art Society, </w:t>
      </w:r>
      <w:r>
        <w:rPr>
          <w:i/>
        </w:rPr>
        <w:t>The Accidental Skyline</w:t>
      </w:r>
      <w:r>
        <w:t xml:space="preserve"> 2017 (</w:t>
      </w:r>
      <w:hyperlink r:id="rId7" w:history="1">
        <w:r w:rsidRPr="005E4524">
          <w:rPr>
            <w:rStyle w:val="Hyperlink"/>
          </w:rPr>
          <w:t>https://www.mas.org/news/the-accidental-skyline-201</w:t>
        </w:r>
        <w:r>
          <w:rPr>
            <w:rStyle w:val="Hyperlink"/>
          </w:rPr>
          <w:t>7/</w:t>
        </w:r>
      </w:hyperlink>
      <w:r>
        <w:t xml:space="preserve">) </w:t>
      </w:r>
    </w:p>
    <w:p w14:paraId="1FB6593F" w14:textId="77777777" w:rsidR="0097638A" w:rsidRDefault="0097638A" w:rsidP="0097638A">
      <w:pPr>
        <w:ind w:left="720" w:firstLine="0"/>
      </w:pPr>
      <w:r w:rsidRPr="00FE0A41">
        <w:t xml:space="preserve">New York City Department of City </w:t>
      </w:r>
      <w:proofErr w:type="gramStart"/>
      <w:r w:rsidRPr="00FE0A41">
        <w:t>Planning</w:t>
      </w:r>
      <w:proofErr w:type="gramEnd"/>
      <w:r w:rsidRPr="00FE0A41">
        <w:t xml:space="preserve">, </w:t>
      </w:r>
      <w:r>
        <w:t>“Greater East Midtown” Rezoning Proposal, adopted by City Council Aug. 9, 2017 (</w:t>
      </w:r>
      <w:hyperlink r:id="rId8" w:history="1">
        <w:r w:rsidRPr="005E4524">
          <w:rPr>
            <w:rStyle w:val="Hyperlink"/>
          </w:rPr>
          <w:t>https://www.mas.org/news/the-accidental-skyline-2017/</w:t>
        </w:r>
      </w:hyperlink>
      <w:r>
        <w:t xml:space="preserve">). </w:t>
      </w:r>
    </w:p>
    <w:p w14:paraId="318A7B63" w14:textId="77777777" w:rsidR="0097638A" w:rsidRPr="00FE0A41" w:rsidRDefault="0097638A" w:rsidP="0097638A">
      <w:pPr>
        <w:ind w:left="720" w:firstLine="0"/>
      </w:pPr>
      <w:r>
        <w:t xml:space="preserve">Flint, Anthony, “The Price of Saving Grand Central Station,” </w:t>
      </w:r>
      <w:proofErr w:type="spellStart"/>
      <w:r w:rsidRPr="000019E6">
        <w:rPr>
          <w:i/>
        </w:rPr>
        <w:t>Citylab</w:t>
      </w:r>
      <w:proofErr w:type="spellEnd"/>
      <w:r>
        <w:t>, Oct. 17, 2018 (</w:t>
      </w:r>
      <w:hyperlink r:id="rId9" w:history="1">
        <w:r w:rsidRPr="005E4524">
          <w:rPr>
            <w:rStyle w:val="Hyperlink"/>
          </w:rPr>
          <w:t>https://www.citylab.com/design/2018/10/saving-grand-central-40-years-later-cautionary-tale/573208/</w:t>
        </w:r>
      </w:hyperlink>
      <w:r>
        <w:t xml:space="preserve">) </w:t>
      </w:r>
    </w:p>
    <w:p w14:paraId="28AC52F8" w14:textId="77777777" w:rsidR="0097638A" w:rsidRDefault="0097638A" w:rsidP="0097638A"/>
    <w:p w14:paraId="75F7AAF0" w14:textId="77777777" w:rsidR="0097638A" w:rsidRPr="00452055" w:rsidRDefault="0097638A" w:rsidP="0097638A">
      <w:pPr>
        <w:ind w:firstLine="0"/>
      </w:pPr>
      <w:r w:rsidRPr="00301978">
        <w:rPr>
          <w:b/>
        </w:rPr>
        <w:t>Topics</w:t>
      </w:r>
      <w:r>
        <w:t xml:space="preserve">: </w:t>
      </w:r>
    </w:p>
    <w:p w14:paraId="3965B7E4" w14:textId="77777777" w:rsidR="0097638A" w:rsidRPr="00452055" w:rsidRDefault="0097638A" w:rsidP="0097638A">
      <w:r>
        <w:t>Terminal City</w:t>
      </w:r>
    </w:p>
    <w:p w14:paraId="0E4C85AA" w14:textId="77777777" w:rsidR="0097638A" w:rsidRPr="00452055" w:rsidRDefault="0097638A" w:rsidP="0097638A">
      <w:r>
        <w:t>New b</w:t>
      </w:r>
      <w:r w:rsidRPr="00452055">
        <w:t>uilding</w:t>
      </w:r>
      <w:r>
        <w:t xml:space="preserve">, old </w:t>
      </w:r>
      <w:r w:rsidRPr="00452055">
        <w:t>transit: Grand Central, transit improvements. East Side Access</w:t>
      </w:r>
    </w:p>
    <w:p w14:paraId="28B08A73" w14:textId="77777777" w:rsidR="0097638A" w:rsidRPr="00452055" w:rsidRDefault="0097638A" w:rsidP="0097638A">
      <w:r w:rsidRPr="00452055">
        <w:t xml:space="preserve">East midtown rezoning efforts in the Bloomberg and De </w:t>
      </w:r>
      <w:proofErr w:type="spellStart"/>
      <w:r w:rsidRPr="00452055">
        <w:t>Blasio</w:t>
      </w:r>
      <w:proofErr w:type="spellEnd"/>
      <w:r w:rsidRPr="00452055">
        <w:t xml:space="preserve"> administrations</w:t>
      </w:r>
    </w:p>
    <w:p w14:paraId="17BC2064" w14:textId="77777777" w:rsidR="0097638A" w:rsidRPr="00452055" w:rsidRDefault="0097638A" w:rsidP="0097638A">
      <w:r w:rsidRPr="00452055">
        <w:t>The Accidental Skyline (M</w:t>
      </w:r>
      <w:r>
        <w:t xml:space="preserve">unicipal Art Society </w:t>
      </w:r>
      <w:r w:rsidRPr="00452055">
        <w:t>campaign)</w:t>
      </w:r>
    </w:p>
    <w:p w14:paraId="2733622A" w14:textId="77777777" w:rsidR="0097638A" w:rsidRPr="00452055" w:rsidRDefault="0097638A" w:rsidP="0097638A">
      <w:r w:rsidRPr="00452055">
        <w:t>Urban competitiveness: New York v. London and Hong Kong</w:t>
      </w:r>
    </w:p>
    <w:p w14:paraId="7949A3D2" w14:textId="77777777" w:rsidR="0097638A" w:rsidRPr="00452055" w:rsidRDefault="0097638A" w:rsidP="0097638A">
      <w:pPr>
        <w:ind w:left="720" w:firstLine="0"/>
      </w:pPr>
      <w:r w:rsidRPr="00452055">
        <w:t xml:space="preserve">Intra-urban competitiveness: East Midtown v. Hudson Yards and </w:t>
      </w:r>
      <w:r>
        <w:t>WTC</w:t>
      </w:r>
    </w:p>
    <w:p w14:paraId="191EA2D5" w14:textId="77777777" w:rsidR="0097638A" w:rsidRPr="00452055" w:rsidRDefault="0097638A" w:rsidP="0097638A">
      <w:r w:rsidRPr="00452055">
        <w:t>East midtown and the public realm: Vanderbilt Place</w:t>
      </w:r>
    </w:p>
    <w:p w14:paraId="47597C73" w14:textId="77777777" w:rsidR="0097638A" w:rsidRPr="00452055" w:rsidRDefault="0097638A" w:rsidP="0097638A">
      <w:r w:rsidRPr="00452055">
        <w:t>The architecture of the 21</w:t>
      </w:r>
      <w:r w:rsidRPr="00452055">
        <w:rPr>
          <w:vertAlign w:val="superscript"/>
        </w:rPr>
        <w:t>st</w:t>
      </w:r>
      <w:r w:rsidRPr="00452055">
        <w:t xml:space="preserve"> century office tower</w:t>
      </w:r>
    </w:p>
    <w:p w14:paraId="4F083506" w14:textId="18C419F9" w:rsidR="0097638A" w:rsidRDefault="0097638A" w:rsidP="0097638A">
      <w:r w:rsidRPr="00452055">
        <w:t>Preservation issues with East Midtown rezoning</w:t>
      </w:r>
    </w:p>
    <w:p w14:paraId="3625242C" w14:textId="77777777" w:rsidR="0097638A" w:rsidRDefault="0097638A">
      <w:pPr>
        <w:spacing w:line="240" w:lineRule="auto"/>
        <w:ind w:firstLine="0"/>
      </w:pPr>
      <w:r>
        <w:br w:type="page"/>
      </w:r>
    </w:p>
    <w:p w14:paraId="49E98719" w14:textId="77777777" w:rsidR="0097638A" w:rsidRPr="00452055" w:rsidRDefault="0097638A" w:rsidP="0097638A">
      <w:pPr>
        <w:ind w:firstLine="0"/>
        <w:rPr>
          <w:b/>
        </w:rPr>
      </w:pPr>
      <w:r>
        <w:rPr>
          <w:b/>
        </w:rPr>
        <w:t>UNITED NATIONS</w:t>
      </w:r>
    </w:p>
    <w:p w14:paraId="07E58461" w14:textId="77777777" w:rsidR="0097638A" w:rsidRDefault="0097638A" w:rsidP="0097638A">
      <w:pPr>
        <w:ind w:firstLine="0"/>
        <w:rPr>
          <w:b/>
        </w:rPr>
      </w:pPr>
    </w:p>
    <w:p w14:paraId="0B1440D4" w14:textId="77777777" w:rsidR="0097638A" w:rsidRDefault="0097638A" w:rsidP="0097638A">
      <w:pPr>
        <w:ind w:firstLine="0"/>
        <w:rPr>
          <w:b/>
        </w:rPr>
      </w:pPr>
    </w:p>
    <w:p w14:paraId="1EF09F21" w14:textId="77777777" w:rsidR="0097638A" w:rsidRDefault="0097638A" w:rsidP="0097638A">
      <w:pPr>
        <w:ind w:firstLine="0"/>
        <w:rPr>
          <w:b/>
        </w:rPr>
      </w:pPr>
      <w:r w:rsidRPr="0097638A">
        <w:rPr>
          <w:b/>
        </w:rPr>
        <w:t>Readings</w:t>
      </w:r>
      <w:r w:rsidRPr="00452055">
        <w:t>:</w:t>
      </w:r>
      <w:r w:rsidRPr="00452055">
        <w:rPr>
          <w:b/>
        </w:rPr>
        <w:t xml:space="preserve"> </w:t>
      </w:r>
    </w:p>
    <w:p w14:paraId="10156EB0" w14:textId="77777777" w:rsidR="0097638A" w:rsidRPr="00FE0FAB" w:rsidRDefault="0097638A" w:rsidP="0097638A">
      <w:pPr>
        <w:ind w:firstLine="0"/>
      </w:pPr>
      <w:r>
        <w:rPr>
          <w:b/>
        </w:rPr>
        <w:tab/>
      </w:r>
      <w:r w:rsidRPr="00FE0FAB">
        <w:rPr>
          <w:i/>
        </w:rPr>
        <w:t>New York 1960</w:t>
      </w:r>
      <w:r w:rsidRPr="00FE0FAB">
        <w:t>, pp. 601-38</w:t>
      </w:r>
    </w:p>
    <w:p w14:paraId="2144042C" w14:textId="77777777" w:rsidR="0097638A" w:rsidRPr="0021167A" w:rsidRDefault="0097638A" w:rsidP="0097638A">
      <w:pPr>
        <w:ind w:left="720" w:firstLine="0"/>
      </w:pPr>
      <w:r w:rsidRPr="0021167A">
        <w:t>E.B. White</w:t>
      </w:r>
      <w:r>
        <w:t>, “Here is New York,” in Kenneth T. Jackson and David S. Dunbar, eds</w:t>
      </w:r>
      <w:proofErr w:type="gramStart"/>
      <w:r>
        <w:t>.,</w:t>
      </w:r>
      <w:proofErr w:type="gramEnd"/>
      <w:r>
        <w:t xml:space="preserve"> </w:t>
      </w:r>
      <w:r>
        <w:rPr>
          <w:i/>
        </w:rPr>
        <w:t>Empire City: New York Through the Centuries</w:t>
      </w:r>
      <w:r>
        <w:t xml:space="preserve">, pp. 695-711. </w:t>
      </w:r>
    </w:p>
    <w:p w14:paraId="4960C23B" w14:textId="77777777" w:rsidR="0097638A" w:rsidRPr="00452055" w:rsidRDefault="0097638A" w:rsidP="0097638A">
      <w:pPr>
        <w:ind w:left="720" w:firstLine="0"/>
      </w:pPr>
      <w:r w:rsidRPr="00FE0FAB">
        <w:t>Carter</w:t>
      </w:r>
      <w:r>
        <w:rPr>
          <w:b/>
        </w:rPr>
        <w:t xml:space="preserve"> </w:t>
      </w:r>
      <w:r w:rsidRPr="00452055">
        <w:t>Wi</w:t>
      </w:r>
      <w:r>
        <w:t xml:space="preserve">seman </w:t>
      </w:r>
      <w:r w:rsidRPr="00452055">
        <w:t xml:space="preserve">and </w:t>
      </w:r>
      <w:proofErr w:type="spellStart"/>
      <w:r w:rsidRPr="00452055">
        <w:t>Martti</w:t>
      </w:r>
      <w:proofErr w:type="spellEnd"/>
      <w:r w:rsidRPr="00452055">
        <w:t xml:space="preserve"> </w:t>
      </w:r>
      <w:proofErr w:type="spellStart"/>
      <w:r w:rsidRPr="00452055">
        <w:t>Ahtisaari</w:t>
      </w:r>
      <w:proofErr w:type="spellEnd"/>
      <w:r w:rsidRPr="00452055">
        <w:t xml:space="preserve">, </w:t>
      </w:r>
      <w:r w:rsidRPr="00A0422C">
        <w:rPr>
          <w:i/>
        </w:rPr>
        <w:t>The United Nations at 70, Restoration and Renewal</w:t>
      </w:r>
      <w:r>
        <w:t xml:space="preserve">, 2015. </w:t>
      </w:r>
    </w:p>
    <w:p w14:paraId="20083EC2" w14:textId="77777777" w:rsidR="0097638A" w:rsidRPr="00A0422C" w:rsidRDefault="0097638A" w:rsidP="0097638A">
      <w:pPr>
        <w:ind w:left="720" w:firstLine="0"/>
      </w:pPr>
      <w:r w:rsidRPr="00FE0FAB">
        <w:t>Adam</w:t>
      </w:r>
      <w:r>
        <w:rPr>
          <w:b/>
        </w:rPr>
        <w:t xml:space="preserve"> </w:t>
      </w:r>
      <w:proofErr w:type="spellStart"/>
      <w:r w:rsidRPr="00A0422C">
        <w:t>Bartos</w:t>
      </w:r>
      <w:proofErr w:type="spellEnd"/>
      <w:r w:rsidRPr="00A0422C">
        <w:t xml:space="preserve"> and Christopher</w:t>
      </w:r>
      <w:r>
        <w:rPr>
          <w:b/>
        </w:rPr>
        <w:t xml:space="preserve"> </w:t>
      </w:r>
      <w:r w:rsidRPr="00452055">
        <w:t>Hitchens</w:t>
      </w:r>
      <w:r>
        <w:rPr>
          <w:i/>
        </w:rPr>
        <w:t>, International Territory: Official Utopia and the United Nations</w:t>
      </w:r>
      <w:r>
        <w:t xml:space="preserve">, 1994. </w:t>
      </w:r>
    </w:p>
    <w:p w14:paraId="775C4C79" w14:textId="77777777" w:rsidR="0097638A" w:rsidRDefault="0097638A" w:rsidP="0097638A">
      <w:pPr>
        <w:ind w:firstLine="0"/>
        <w:rPr>
          <w:b/>
        </w:rPr>
      </w:pPr>
    </w:p>
    <w:p w14:paraId="2AEEC069" w14:textId="77777777" w:rsidR="0097638A" w:rsidRPr="00B603C5" w:rsidRDefault="0097638A" w:rsidP="0097638A">
      <w:pPr>
        <w:ind w:firstLine="0"/>
        <w:rPr>
          <w:b/>
        </w:rPr>
      </w:pPr>
      <w:r w:rsidRPr="00B603C5">
        <w:rPr>
          <w:b/>
        </w:rPr>
        <w:t>Topics</w:t>
      </w:r>
    </w:p>
    <w:p w14:paraId="245838C3" w14:textId="77777777" w:rsidR="0097638A" w:rsidRDefault="0097638A" w:rsidP="0097638A">
      <w:r w:rsidRPr="00452055">
        <w:t>The idea of world government</w:t>
      </w:r>
    </w:p>
    <w:p w14:paraId="678668A7" w14:textId="77777777" w:rsidR="0097638A" w:rsidRPr="00452055" w:rsidRDefault="0097638A" w:rsidP="0097638A">
      <w:r>
        <w:t>42</w:t>
      </w:r>
      <w:r w:rsidRPr="000019E6">
        <w:rPr>
          <w:vertAlign w:val="superscript"/>
        </w:rPr>
        <w:t>nd</w:t>
      </w:r>
      <w:r>
        <w:t xml:space="preserve"> Street, boulevard of grand ideals</w:t>
      </w:r>
    </w:p>
    <w:p w14:paraId="2A69CA60" w14:textId="77777777" w:rsidR="0097638A" w:rsidRPr="00452055" w:rsidRDefault="0097638A" w:rsidP="0097638A">
      <w:r w:rsidRPr="00452055">
        <w:t xml:space="preserve">Modernism </w:t>
      </w:r>
      <w:r>
        <w:t>and</w:t>
      </w:r>
      <w:r w:rsidRPr="00452055">
        <w:t xml:space="preserve"> the architecture of </w:t>
      </w:r>
      <w:r>
        <w:t>peace</w:t>
      </w:r>
    </w:p>
    <w:p w14:paraId="37859A72" w14:textId="77777777" w:rsidR="0097638A" w:rsidRPr="00452055" w:rsidRDefault="0097638A" w:rsidP="0097638A">
      <w:r w:rsidRPr="00452055">
        <w:t>The search for a site</w:t>
      </w:r>
    </w:p>
    <w:p w14:paraId="1B82CB87" w14:textId="77777777" w:rsidR="0097638A" w:rsidRPr="00452055" w:rsidRDefault="0097638A" w:rsidP="0097638A">
      <w:r w:rsidRPr="00452055">
        <w:t>The architects and their collaboration</w:t>
      </w:r>
    </w:p>
    <w:p w14:paraId="03C6B1CB" w14:textId="77777777" w:rsidR="0097638A" w:rsidRPr="00452055" w:rsidRDefault="0097638A" w:rsidP="0097638A">
      <w:r w:rsidRPr="00452055">
        <w:t xml:space="preserve">The renovation: security, symbolism, </w:t>
      </w:r>
      <w:proofErr w:type="gramStart"/>
      <w:r w:rsidRPr="00452055">
        <w:t>preservation</w:t>
      </w:r>
      <w:proofErr w:type="gramEnd"/>
    </w:p>
    <w:p w14:paraId="789F719D" w14:textId="77777777" w:rsidR="0097638A" w:rsidRPr="00452055" w:rsidRDefault="0097638A" w:rsidP="0097638A">
      <w:r w:rsidRPr="00452055">
        <w:t>Preserving the modern</w:t>
      </w:r>
    </w:p>
    <w:p w14:paraId="17D68F12" w14:textId="77777777" w:rsidR="0097638A" w:rsidRPr="00452055" w:rsidRDefault="0097638A" w:rsidP="0097638A">
      <w:r w:rsidRPr="00452055">
        <w:t>The Rockefellers and New York real estate</w:t>
      </w:r>
    </w:p>
    <w:p w14:paraId="1D3B62E8" w14:textId="77777777" w:rsidR="0097638A" w:rsidRPr="00452055" w:rsidRDefault="0097638A" w:rsidP="0097638A">
      <w:r>
        <w:t>The campus as urban catalyst and burden:</w:t>
      </w:r>
      <w:r w:rsidRPr="00452055">
        <w:t xml:space="preserve"> development, traffic, </w:t>
      </w:r>
      <w:proofErr w:type="gramStart"/>
      <w:r w:rsidRPr="00452055">
        <w:t>security</w:t>
      </w:r>
      <w:proofErr w:type="gramEnd"/>
    </w:p>
    <w:p w14:paraId="0A4E2F0F" w14:textId="77777777" w:rsidR="0097638A" w:rsidRDefault="0097638A" w:rsidP="0097638A">
      <w:r w:rsidRPr="00452055">
        <w:t xml:space="preserve">Individual buildings: </w:t>
      </w:r>
    </w:p>
    <w:p w14:paraId="746FFE94" w14:textId="77777777" w:rsidR="0097638A" w:rsidRDefault="0097638A" w:rsidP="0097638A">
      <w:pPr>
        <w:ind w:left="720"/>
      </w:pPr>
      <w:r>
        <w:t>Secretariat</w:t>
      </w:r>
      <w:r w:rsidRPr="00452055">
        <w:t xml:space="preserve"> </w:t>
      </w:r>
    </w:p>
    <w:p w14:paraId="07867372" w14:textId="77777777" w:rsidR="0097638A" w:rsidRDefault="0097638A" w:rsidP="0097638A">
      <w:pPr>
        <w:ind w:left="1440" w:firstLine="0"/>
      </w:pPr>
      <w:r>
        <w:t>General Assembly</w:t>
      </w:r>
      <w:r w:rsidRPr="00452055">
        <w:t xml:space="preserve"> </w:t>
      </w:r>
    </w:p>
    <w:p w14:paraId="4C07A3AC" w14:textId="77777777" w:rsidR="0097638A" w:rsidRDefault="0097638A" w:rsidP="0097638A">
      <w:pPr>
        <w:ind w:left="1440" w:firstLine="0"/>
      </w:pPr>
      <w:r w:rsidRPr="00452055">
        <w:t>Conference Center</w:t>
      </w:r>
      <w:r>
        <w:t xml:space="preserve"> </w:t>
      </w:r>
    </w:p>
    <w:p w14:paraId="5C1ECD5B" w14:textId="77777777" w:rsidR="0097638A" w:rsidRDefault="0097638A" w:rsidP="0097638A">
      <w:pPr>
        <w:ind w:left="1440" w:firstLine="0"/>
      </w:pPr>
      <w:r>
        <w:t>Dag Hammarskjold Library</w:t>
      </w:r>
    </w:p>
    <w:p w14:paraId="262C9E5D" w14:textId="77777777" w:rsidR="0097638A" w:rsidRDefault="0097638A" w:rsidP="0097638A"/>
    <w:p w14:paraId="38AAB239" w14:textId="0D6E0688" w:rsidR="005C1380" w:rsidRDefault="005C1380" w:rsidP="00CB70EB">
      <w:pPr>
        <w:ind w:left="720" w:firstLine="0"/>
      </w:pPr>
      <w:r>
        <w:br w:type="page"/>
      </w:r>
    </w:p>
    <w:p w14:paraId="07840376" w14:textId="77777777" w:rsidR="005C1380" w:rsidRDefault="005C1380" w:rsidP="005C1380">
      <w:pPr>
        <w:ind w:firstLine="0"/>
        <w:rPr>
          <w:rFonts w:eastAsia="Times New Roman" w:cs="Times New Roman"/>
          <w:color w:val="000000"/>
        </w:rPr>
      </w:pPr>
      <w:r w:rsidRPr="00301978">
        <w:rPr>
          <w:rFonts w:eastAsia="Times New Roman" w:cs="Times New Roman"/>
          <w:b/>
          <w:color w:val="000000"/>
        </w:rPr>
        <w:t>Bibliography</w:t>
      </w:r>
      <w:r>
        <w:rPr>
          <w:rFonts w:eastAsia="Times New Roman" w:cs="Times New Roman"/>
          <w:color w:val="000000"/>
        </w:rPr>
        <w:t xml:space="preserve"> </w:t>
      </w:r>
    </w:p>
    <w:p w14:paraId="6E8575AB" w14:textId="77777777" w:rsidR="005C1380" w:rsidRDefault="005C1380" w:rsidP="005C1380">
      <w:pPr>
        <w:ind w:firstLine="0"/>
        <w:rPr>
          <w:rFonts w:eastAsia="Times New Roman" w:cs="Times New Roman"/>
          <w:color w:val="000000"/>
        </w:rPr>
      </w:pPr>
    </w:p>
    <w:p w14:paraId="242BACEE" w14:textId="094A7A9D" w:rsidR="00AF74A8" w:rsidRDefault="005C1380" w:rsidP="009044D1">
      <w:pPr>
        <w:ind w:firstLine="0"/>
        <w:rPr>
          <w:rFonts w:eastAsia="Times New Roman" w:cs="Times New Roman"/>
          <w:color w:val="000000"/>
        </w:rPr>
      </w:pPr>
      <w:r>
        <w:rPr>
          <w:rFonts w:eastAsia="Times New Roman" w:cs="Times New Roman"/>
          <w:color w:val="000000"/>
        </w:rPr>
        <w:t xml:space="preserve">While the reading for this course comes from a variety of sources, </w:t>
      </w:r>
      <w:r w:rsidR="009044D1">
        <w:rPr>
          <w:rFonts w:eastAsia="Times New Roman" w:cs="Times New Roman"/>
          <w:color w:val="000000"/>
        </w:rPr>
        <w:t>t</w:t>
      </w:r>
      <w:r>
        <w:rPr>
          <w:rFonts w:eastAsia="Times New Roman" w:cs="Times New Roman"/>
          <w:color w:val="000000"/>
        </w:rPr>
        <w:t xml:space="preserve">here </w:t>
      </w:r>
      <w:r w:rsidR="009044D1">
        <w:rPr>
          <w:rFonts w:eastAsia="Times New Roman" w:cs="Times New Roman"/>
          <w:color w:val="000000"/>
        </w:rPr>
        <w:t xml:space="preserve">are a few books you may find especially </w:t>
      </w:r>
      <w:r w:rsidR="00AF74A8">
        <w:rPr>
          <w:rFonts w:eastAsia="Times New Roman" w:cs="Times New Roman"/>
          <w:color w:val="000000"/>
        </w:rPr>
        <w:t xml:space="preserve">useful. </w:t>
      </w:r>
      <w:r w:rsidR="009044D1">
        <w:rPr>
          <w:rFonts w:eastAsia="Times New Roman" w:cs="Times New Roman"/>
          <w:color w:val="000000"/>
        </w:rPr>
        <w:t xml:space="preserve">I have dealt with some of the sites </w:t>
      </w:r>
      <w:r w:rsidR="008A18D8">
        <w:rPr>
          <w:rFonts w:eastAsia="Times New Roman" w:cs="Times New Roman"/>
          <w:color w:val="000000"/>
        </w:rPr>
        <w:t xml:space="preserve">and </w:t>
      </w:r>
      <w:r w:rsidR="009044D1">
        <w:rPr>
          <w:rFonts w:eastAsia="Times New Roman" w:cs="Times New Roman"/>
          <w:color w:val="000000"/>
        </w:rPr>
        <w:t>issues we will cover, in</w:t>
      </w:r>
      <w:r w:rsidR="008A18D8">
        <w:rPr>
          <w:rFonts w:eastAsia="Times New Roman" w:cs="Times New Roman"/>
          <w:color w:val="000000"/>
        </w:rPr>
        <w:t xml:space="preserve"> my book,</w:t>
      </w:r>
      <w:r w:rsidR="009044D1">
        <w:rPr>
          <w:rFonts w:eastAsia="Times New Roman" w:cs="Times New Roman"/>
          <w:color w:val="000000"/>
        </w:rPr>
        <w:t xml:space="preserve"> </w:t>
      </w:r>
      <w:r w:rsidR="009044D1">
        <w:rPr>
          <w:rFonts w:eastAsia="Times New Roman" w:cs="Times New Roman"/>
          <w:i/>
          <w:color w:val="000000"/>
        </w:rPr>
        <w:t>Magnetic City</w:t>
      </w:r>
      <w:r w:rsidR="009044D1">
        <w:rPr>
          <w:rFonts w:eastAsia="Times New Roman" w:cs="Times New Roman"/>
          <w:color w:val="000000"/>
        </w:rPr>
        <w:t xml:space="preserve">, </w:t>
      </w:r>
      <w:r w:rsidR="009044D1" w:rsidRPr="001A561C">
        <w:rPr>
          <w:rFonts w:eastAsia="Times New Roman" w:cs="Times New Roman"/>
          <w:i/>
          <w:color w:val="000000"/>
        </w:rPr>
        <w:t>A Walking Companion to New York</w:t>
      </w:r>
      <w:r w:rsidR="009044D1">
        <w:rPr>
          <w:rFonts w:eastAsia="Times New Roman" w:cs="Times New Roman"/>
          <w:i/>
          <w:color w:val="000000"/>
        </w:rPr>
        <w:t xml:space="preserve">. </w:t>
      </w:r>
      <w:r w:rsidR="009044D1">
        <w:rPr>
          <w:rFonts w:eastAsia="Times New Roman" w:cs="Times New Roman"/>
          <w:color w:val="000000"/>
        </w:rPr>
        <w:t xml:space="preserve">The others are </w:t>
      </w:r>
      <w:r w:rsidR="00AF74A8">
        <w:rPr>
          <w:rFonts w:eastAsia="Times New Roman" w:cs="Times New Roman"/>
          <w:color w:val="000000"/>
        </w:rPr>
        <w:t xml:space="preserve">expensive books that occupy a lot of bookshelf real estate, so whether or not you buy them is up to you, but I consult them regularly. </w:t>
      </w:r>
      <w:r>
        <w:rPr>
          <w:rFonts w:eastAsia="Times New Roman" w:cs="Times New Roman"/>
          <w:color w:val="000000"/>
        </w:rPr>
        <w:t xml:space="preserve"> </w:t>
      </w:r>
    </w:p>
    <w:p w14:paraId="2CEC04A4" w14:textId="77777777" w:rsidR="00CB70EB" w:rsidRDefault="00CB70EB" w:rsidP="005C1380">
      <w:pPr>
        <w:ind w:firstLine="0"/>
        <w:rPr>
          <w:rFonts w:eastAsia="Times New Roman" w:cs="Times New Roman"/>
          <w:color w:val="000000"/>
        </w:rPr>
      </w:pPr>
    </w:p>
    <w:p w14:paraId="4F9BF85A" w14:textId="77777777" w:rsidR="005C1380" w:rsidRDefault="005C1380" w:rsidP="005C1380">
      <w:pPr>
        <w:ind w:firstLine="0"/>
        <w:rPr>
          <w:rFonts w:eastAsia="Times New Roman" w:cs="Times New Roman"/>
          <w:color w:val="000000"/>
        </w:rPr>
      </w:pPr>
    </w:p>
    <w:p w14:paraId="2D936D43" w14:textId="77777777" w:rsidR="005C1380" w:rsidRPr="00BF225B" w:rsidRDefault="005C1380" w:rsidP="005C1380">
      <w:pPr>
        <w:ind w:left="720" w:firstLine="0"/>
        <w:rPr>
          <w:rFonts w:eastAsia="Times New Roman" w:cs="Times New Roman"/>
          <w:color w:val="000000"/>
        </w:rPr>
      </w:pPr>
      <w:r>
        <w:rPr>
          <w:rFonts w:eastAsia="Times New Roman" w:cs="Times New Roman"/>
          <w:color w:val="000000"/>
        </w:rPr>
        <w:t xml:space="preserve">Edwin G. Burrows and Mike Wallace, </w:t>
      </w:r>
      <w:r>
        <w:rPr>
          <w:rFonts w:eastAsia="Times New Roman" w:cs="Times New Roman"/>
          <w:i/>
          <w:color w:val="000000"/>
        </w:rPr>
        <w:t>Gotham, A History of New York City to 1898</w:t>
      </w:r>
      <w:r>
        <w:rPr>
          <w:rFonts w:eastAsia="Times New Roman" w:cs="Times New Roman"/>
          <w:color w:val="000000"/>
        </w:rPr>
        <w:t>.</w:t>
      </w:r>
    </w:p>
    <w:p w14:paraId="608B2D39" w14:textId="77777777" w:rsidR="008A18D8" w:rsidRDefault="008A18D8" w:rsidP="005C1380">
      <w:pPr>
        <w:ind w:left="720" w:firstLine="0"/>
        <w:rPr>
          <w:rFonts w:eastAsia="Times New Roman" w:cs="Times New Roman"/>
          <w:color w:val="000000"/>
        </w:rPr>
      </w:pPr>
    </w:p>
    <w:p w14:paraId="49BB734C" w14:textId="172453DF" w:rsidR="005C1380" w:rsidRPr="00BF225B" w:rsidRDefault="005C1380" w:rsidP="005C1380">
      <w:pPr>
        <w:ind w:left="720" w:firstLine="0"/>
        <w:rPr>
          <w:rFonts w:eastAsia="Times New Roman" w:cs="Times New Roman"/>
          <w:color w:val="000000"/>
        </w:rPr>
      </w:pPr>
      <w:r>
        <w:rPr>
          <w:rFonts w:eastAsia="Times New Roman" w:cs="Times New Roman"/>
          <w:color w:val="000000"/>
        </w:rPr>
        <w:t xml:space="preserve">Mike Wallace, </w:t>
      </w:r>
      <w:r>
        <w:rPr>
          <w:rFonts w:eastAsia="Times New Roman" w:cs="Times New Roman"/>
          <w:i/>
          <w:color w:val="000000"/>
        </w:rPr>
        <w:t>Greater Gotham</w:t>
      </w:r>
      <w:r>
        <w:rPr>
          <w:rFonts w:eastAsia="Times New Roman" w:cs="Times New Roman"/>
          <w:color w:val="000000"/>
        </w:rPr>
        <w:t xml:space="preserve">, </w:t>
      </w:r>
      <w:r>
        <w:rPr>
          <w:rFonts w:eastAsia="Times New Roman" w:cs="Times New Roman"/>
          <w:i/>
          <w:color w:val="000000"/>
        </w:rPr>
        <w:t>A History of New York City from 1898 to 1919</w:t>
      </w:r>
      <w:r>
        <w:rPr>
          <w:rFonts w:eastAsia="Times New Roman" w:cs="Times New Roman"/>
          <w:color w:val="000000"/>
        </w:rPr>
        <w:t xml:space="preserve">. </w:t>
      </w:r>
    </w:p>
    <w:p w14:paraId="7E781A05" w14:textId="77777777" w:rsidR="008A18D8" w:rsidRDefault="008A18D8" w:rsidP="005C1380">
      <w:pPr>
        <w:ind w:left="720" w:firstLine="0"/>
        <w:rPr>
          <w:rFonts w:eastAsia="Times New Roman" w:cs="Times New Roman"/>
          <w:color w:val="000000"/>
        </w:rPr>
      </w:pPr>
    </w:p>
    <w:p w14:paraId="55D460FF" w14:textId="77777777" w:rsidR="005C1380" w:rsidRDefault="005C1380" w:rsidP="005C1380">
      <w:pPr>
        <w:ind w:left="720" w:firstLine="0"/>
        <w:rPr>
          <w:rFonts w:eastAsia="Times New Roman" w:cs="Times New Roman"/>
          <w:color w:val="000000"/>
        </w:rPr>
      </w:pPr>
      <w:r>
        <w:rPr>
          <w:rFonts w:eastAsia="Times New Roman" w:cs="Times New Roman"/>
          <w:color w:val="000000"/>
        </w:rPr>
        <w:t xml:space="preserve">Robert A.M. Stern, Thomas </w:t>
      </w:r>
      <w:proofErr w:type="spellStart"/>
      <w:r>
        <w:rPr>
          <w:rFonts w:eastAsia="Times New Roman" w:cs="Times New Roman"/>
          <w:color w:val="000000"/>
        </w:rPr>
        <w:t>Mellins</w:t>
      </w:r>
      <w:proofErr w:type="spellEnd"/>
      <w:r>
        <w:rPr>
          <w:rFonts w:eastAsia="Times New Roman" w:cs="Times New Roman"/>
          <w:color w:val="000000"/>
        </w:rPr>
        <w:t>, and David Fishman</w:t>
      </w:r>
      <w:r>
        <w:rPr>
          <w:rFonts w:eastAsia="Times New Roman" w:cs="Times New Roman"/>
          <w:i/>
          <w:color w:val="000000"/>
        </w:rPr>
        <w:t>, New York 1880: Architecture and Urbanism in the Gilded Age</w:t>
      </w:r>
      <w:r>
        <w:rPr>
          <w:rFonts w:eastAsia="Times New Roman" w:cs="Times New Roman"/>
          <w:color w:val="000000"/>
        </w:rPr>
        <w:t>.</w:t>
      </w:r>
    </w:p>
    <w:p w14:paraId="4F9A09F3" w14:textId="77777777" w:rsidR="005C1380" w:rsidRDefault="005C1380" w:rsidP="005C1380">
      <w:pPr>
        <w:ind w:firstLine="0"/>
        <w:rPr>
          <w:rFonts w:eastAsia="Times New Roman" w:cs="Times New Roman"/>
          <w:color w:val="000000"/>
        </w:rPr>
      </w:pPr>
    </w:p>
    <w:p w14:paraId="637C9E05" w14:textId="77777777" w:rsidR="005C1380" w:rsidRDefault="005C1380" w:rsidP="005C1380">
      <w:pPr>
        <w:ind w:left="720" w:firstLine="0"/>
        <w:rPr>
          <w:rFonts w:eastAsia="Times New Roman" w:cs="Times New Roman"/>
          <w:color w:val="000000"/>
        </w:rPr>
      </w:pPr>
      <w:r>
        <w:rPr>
          <w:rFonts w:eastAsia="Times New Roman" w:cs="Times New Roman"/>
          <w:color w:val="000000"/>
        </w:rPr>
        <w:t xml:space="preserve">Robert A.M. Stern, Thomas </w:t>
      </w:r>
      <w:proofErr w:type="spellStart"/>
      <w:r>
        <w:rPr>
          <w:rFonts w:eastAsia="Times New Roman" w:cs="Times New Roman"/>
          <w:color w:val="000000"/>
        </w:rPr>
        <w:t>Mellins</w:t>
      </w:r>
      <w:proofErr w:type="spellEnd"/>
      <w:r>
        <w:rPr>
          <w:rFonts w:eastAsia="Times New Roman" w:cs="Times New Roman"/>
          <w:color w:val="000000"/>
        </w:rPr>
        <w:t xml:space="preserve">, and Gregory </w:t>
      </w:r>
      <w:proofErr w:type="spellStart"/>
      <w:r>
        <w:rPr>
          <w:rFonts w:eastAsia="Times New Roman" w:cs="Times New Roman"/>
          <w:color w:val="000000"/>
        </w:rPr>
        <w:t>Gilmartin</w:t>
      </w:r>
      <w:proofErr w:type="spellEnd"/>
      <w:r>
        <w:rPr>
          <w:rFonts w:eastAsia="Times New Roman" w:cs="Times New Roman"/>
          <w:color w:val="000000"/>
        </w:rPr>
        <w:t xml:space="preserve">, </w:t>
      </w:r>
      <w:r>
        <w:rPr>
          <w:rFonts w:eastAsia="Times New Roman" w:cs="Times New Roman"/>
          <w:i/>
          <w:color w:val="000000"/>
        </w:rPr>
        <w:t>New York 1930, Architecture and Urbanism Between the Two World Wars</w:t>
      </w:r>
      <w:r>
        <w:rPr>
          <w:rFonts w:eastAsia="Times New Roman" w:cs="Times New Roman"/>
          <w:color w:val="000000"/>
        </w:rPr>
        <w:t>.</w:t>
      </w:r>
    </w:p>
    <w:p w14:paraId="3EC7117D" w14:textId="77777777" w:rsidR="005C1380" w:rsidRDefault="005C1380" w:rsidP="005C1380">
      <w:pPr>
        <w:ind w:firstLine="0"/>
        <w:rPr>
          <w:rFonts w:eastAsia="Times New Roman" w:cs="Times New Roman"/>
          <w:color w:val="000000"/>
        </w:rPr>
      </w:pPr>
    </w:p>
    <w:p w14:paraId="75F6C2EC" w14:textId="77777777" w:rsidR="005C1380" w:rsidRPr="00BF225B" w:rsidRDefault="005C1380" w:rsidP="005C1380">
      <w:pPr>
        <w:ind w:left="720" w:firstLine="0"/>
        <w:rPr>
          <w:rFonts w:eastAsia="Times New Roman" w:cs="Times New Roman"/>
          <w:color w:val="000000"/>
        </w:rPr>
      </w:pPr>
      <w:r>
        <w:rPr>
          <w:rFonts w:eastAsia="Times New Roman" w:cs="Times New Roman"/>
          <w:color w:val="000000"/>
        </w:rPr>
        <w:t xml:space="preserve">Robert A.M. Stern, Thomas </w:t>
      </w:r>
      <w:proofErr w:type="spellStart"/>
      <w:r>
        <w:rPr>
          <w:rFonts w:eastAsia="Times New Roman" w:cs="Times New Roman"/>
          <w:color w:val="000000"/>
        </w:rPr>
        <w:t>Mellins</w:t>
      </w:r>
      <w:proofErr w:type="spellEnd"/>
      <w:r>
        <w:rPr>
          <w:rFonts w:eastAsia="Times New Roman" w:cs="Times New Roman"/>
          <w:color w:val="000000"/>
        </w:rPr>
        <w:t>, and David Fishman</w:t>
      </w:r>
      <w:r>
        <w:rPr>
          <w:rFonts w:eastAsia="Times New Roman" w:cs="Times New Roman"/>
          <w:i/>
          <w:color w:val="000000"/>
        </w:rPr>
        <w:t>,</w:t>
      </w:r>
      <w:r>
        <w:rPr>
          <w:rFonts w:eastAsia="Times New Roman" w:cs="Times New Roman"/>
          <w:color w:val="000000"/>
        </w:rPr>
        <w:t xml:space="preserve"> </w:t>
      </w:r>
      <w:r>
        <w:rPr>
          <w:rFonts w:eastAsia="Times New Roman" w:cs="Times New Roman"/>
          <w:i/>
          <w:color w:val="000000"/>
        </w:rPr>
        <w:t>New York 1960, Architecture and Urbanism Between the Second World War and the Bicentennial</w:t>
      </w:r>
      <w:r>
        <w:rPr>
          <w:rFonts w:eastAsia="Times New Roman" w:cs="Times New Roman"/>
          <w:color w:val="000000"/>
        </w:rPr>
        <w:t>.</w:t>
      </w:r>
    </w:p>
    <w:p w14:paraId="16A0C1C3" w14:textId="77777777" w:rsidR="005C1380" w:rsidRPr="00BF225B" w:rsidRDefault="005C1380" w:rsidP="005C1380">
      <w:pPr>
        <w:ind w:firstLine="0"/>
        <w:rPr>
          <w:rFonts w:eastAsia="Times New Roman" w:cs="Times New Roman"/>
          <w:color w:val="000000"/>
        </w:rPr>
      </w:pPr>
    </w:p>
    <w:p w14:paraId="4668914C" w14:textId="6029807D" w:rsidR="00373B0F" w:rsidRPr="00452055" w:rsidRDefault="005C1380" w:rsidP="00DD4073">
      <w:pPr>
        <w:ind w:left="720" w:firstLine="0"/>
      </w:pPr>
      <w:r>
        <w:rPr>
          <w:rFonts w:eastAsia="Times New Roman" w:cs="Times New Roman"/>
          <w:color w:val="000000"/>
        </w:rPr>
        <w:t xml:space="preserve">Robert A.M. Stern, David Fishman, and Jacob </w:t>
      </w:r>
      <w:proofErr w:type="spellStart"/>
      <w:r>
        <w:rPr>
          <w:rFonts w:eastAsia="Times New Roman" w:cs="Times New Roman"/>
          <w:color w:val="000000"/>
        </w:rPr>
        <w:t>Tilove</w:t>
      </w:r>
      <w:proofErr w:type="spellEnd"/>
      <w:r>
        <w:rPr>
          <w:rFonts w:eastAsia="Times New Roman" w:cs="Times New Roman"/>
          <w:i/>
          <w:color w:val="000000"/>
        </w:rPr>
        <w:t>, New York 2000: Architecture and Urbanism Between the Bicentennial and the Millennium</w:t>
      </w:r>
      <w:r>
        <w:rPr>
          <w:rFonts w:eastAsia="Times New Roman" w:cs="Times New Roman"/>
          <w:color w:val="000000"/>
        </w:rPr>
        <w:t>.</w:t>
      </w:r>
      <w:bookmarkStart w:id="0" w:name="_GoBack"/>
      <w:bookmarkEnd w:id="0"/>
      <w:r w:rsidR="00DD4073" w:rsidRPr="00452055">
        <w:t xml:space="preserve"> </w:t>
      </w:r>
    </w:p>
    <w:sectPr w:rsidR="00373B0F" w:rsidRPr="00452055" w:rsidSect="003102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Baskerville">
    <w:panose1 w:val="02020502070401020303"/>
    <w:charset w:val="00"/>
    <w:family w:val="auto"/>
    <w:pitch w:val="variable"/>
    <w:sig w:usb0="80000067" w:usb1="02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5859"/>
    <w:multiLevelType w:val="hybridMultilevel"/>
    <w:tmpl w:val="E4984038"/>
    <w:lvl w:ilvl="0" w:tplc="B13005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87"/>
    <w:rsid w:val="000019E6"/>
    <w:rsid w:val="000422B8"/>
    <w:rsid w:val="00083682"/>
    <w:rsid w:val="00133448"/>
    <w:rsid w:val="00135202"/>
    <w:rsid w:val="001A561C"/>
    <w:rsid w:val="0021167A"/>
    <w:rsid w:val="00224441"/>
    <w:rsid w:val="002B78A1"/>
    <w:rsid w:val="002D0E01"/>
    <w:rsid w:val="00301978"/>
    <w:rsid w:val="00310299"/>
    <w:rsid w:val="00321C97"/>
    <w:rsid w:val="00373B0F"/>
    <w:rsid w:val="00402733"/>
    <w:rsid w:val="00452055"/>
    <w:rsid w:val="00492745"/>
    <w:rsid w:val="004C0A3C"/>
    <w:rsid w:val="004E3741"/>
    <w:rsid w:val="004E52F2"/>
    <w:rsid w:val="005C1380"/>
    <w:rsid w:val="005C2958"/>
    <w:rsid w:val="00675BAF"/>
    <w:rsid w:val="006B7DF9"/>
    <w:rsid w:val="00775C94"/>
    <w:rsid w:val="007A411B"/>
    <w:rsid w:val="008A18D8"/>
    <w:rsid w:val="008C758D"/>
    <w:rsid w:val="008F1E0D"/>
    <w:rsid w:val="009044D1"/>
    <w:rsid w:val="00945BC9"/>
    <w:rsid w:val="0097638A"/>
    <w:rsid w:val="009A2C15"/>
    <w:rsid w:val="009A799A"/>
    <w:rsid w:val="00A0422C"/>
    <w:rsid w:val="00AB0E87"/>
    <w:rsid w:val="00AF74A8"/>
    <w:rsid w:val="00B2407E"/>
    <w:rsid w:val="00B603C5"/>
    <w:rsid w:val="00BB27E6"/>
    <w:rsid w:val="00BF225B"/>
    <w:rsid w:val="00C101B3"/>
    <w:rsid w:val="00C14DB8"/>
    <w:rsid w:val="00C23375"/>
    <w:rsid w:val="00C777E5"/>
    <w:rsid w:val="00C81E19"/>
    <w:rsid w:val="00CB64A5"/>
    <w:rsid w:val="00CB70EB"/>
    <w:rsid w:val="00DD4073"/>
    <w:rsid w:val="00DF107C"/>
    <w:rsid w:val="00F02A5D"/>
    <w:rsid w:val="00FE0A41"/>
    <w:rsid w:val="00FE0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A4FF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ustin"/>
    <w:qFormat/>
    <w:rsid w:val="00310299"/>
    <w:pPr>
      <w:spacing w:line="360" w:lineRule="auto"/>
      <w:ind w:firstLine="720"/>
    </w:pPr>
    <w:rPr>
      <w:rFonts w:ascii="Baskerville" w:hAnsi="Baskervil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0E87"/>
  </w:style>
  <w:style w:type="character" w:styleId="Hyperlink">
    <w:name w:val="Hyperlink"/>
    <w:basedOn w:val="DefaultParagraphFont"/>
    <w:uiPriority w:val="99"/>
    <w:unhideWhenUsed/>
    <w:rsid w:val="00AB0E87"/>
    <w:rPr>
      <w:color w:val="0000FF"/>
      <w:u w:val="single"/>
    </w:rPr>
  </w:style>
  <w:style w:type="paragraph" w:styleId="ListParagraph">
    <w:name w:val="List Paragraph"/>
    <w:basedOn w:val="Normal"/>
    <w:uiPriority w:val="34"/>
    <w:qFormat/>
    <w:rsid w:val="002D0E01"/>
    <w:pPr>
      <w:ind w:left="720"/>
      <w:contextualSpacing/>
    </w:pPr>
  </w:style>
  <w:style w:type="character" w:styleId="FollowedHyperlink">
    <w:name w:val="FollowedHyperlink"/>
    <w:basedOn w:val="DefaultParagraphFont"/>
    <w:uiPriority w:val="99"/>
    <w:semiHidden/>
    <w:unhideWhenUsed/>
    <w:rsid w:val="000019E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ustin"/>
    <w:qFormat/>
    <w:rsid w:val="00310299"/>
    <w:pPr>
      <w:spacing w:line="360" w:lineRule="auto"/>
      <w:ind w:firstLine="720"/>
    </w:pPr>
    <w:rPr>
      <w:rFonts w:ascii="Baskerville" w:hAnsi="Baskervil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0E87"/>
  </w:style>
  <w:style w:type="character" w:styleId="Hyperlink">
    <w:name w:val="Hyperlink"/>
    <w:basedOn w:val="DefaultParagraphFont"/>
    <w:uiPriority w:val="99"/>
    <w:unhideWhenUsed/>
    <w:rsid w:val="00AB0E87"/>
    <w:rPr>
      <w:color w:val="0000FF"/>
      <w:u w:val="single"/>
    </w:rPr>
  </w:style>
  <w:style w:type="paragraph" w:styleId="ListParagraph">
    <w:name w:val="List Paragraph"/>
    <w:basedOn w:val="Normal"/>
    <w:uiPriority w:val="34"/>
    <w:qFormat/>
    <w:rsid w:val="002D0E01"/>
    <w:pPr>
      <w:ind w:left="720"/>
      <w:contextualSpacing/>
    </w:pPr>
  </w:style>
  <w:style w:type="character" w:styleId="FollowedHyperlink">
    <w:name w:val="FollowedHyperlink"/>
    <w:basedOn w:val="DefaultParagraphFont"/>
    <w:uiPriority w:val="99"/>
    <w:semiHidden/>
    <w:unhideWhenUsed/>
    <w:rsid w:val="00001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9460">
      <w:bodyDiv w:val="1"/>
      <w:marLeft w:val="0"/>
      <w:marRight w:val="0"/>
      <w:marTop w:val="0"/>
      <w:marBottom w:val="0"/>
      <w:divBdr>
        <w:top w:val="none" w:sz="0" w:space="0" w:color="auto"/>
        <w:left w:val="none" w:sz="0" w:space="0" w:color="auto"/>
        <w:bottom w:val="none" w:sz="0" w:space="0" w:color="auto"/>
        <w:right w:val="none" w:sz="0" w:space="0" w:color="auto"/>
      </w:divBdr>
      <w:divsChild>
        <w:div w:id="2043893456">
          <w:marLeft w:val="0"/>
          <w:marRight w:val="0"/>
          <w:marTop w:val="0"/>
          <w:marBottom w:val="0"/>
          <w:divBdr>
            <w:top w:val="none" w:sz="0" w:space="0" w:color="auto"/>
            <w:left w:val="none" w:sz="0" w:space="0" w:color="auto"/>
            <w:bottom w:val="none" w:sz="0" w:space="0" w:color="auto"/>
            <w:right w:val="none" w:sz="0" w:space="0" w:color="auto"/>
          </w:divBdr>
        </w:div>
      </w:divsChild>
    </w:div>
    <w:div w:id="663170644">
      <w:bodyDiv w:val="1"/>
      <w:marLeft w:val="0"/>
      <w:marRight w:val="0"/>
      <w:marTop w:val="0"/>
      <w:marBottom w:val="0"/>
      <w:divBdr>
        <w:top w:val="none" w:sz="0" w:space="0" w:color="auto"/>
        <w:left w:val="none" w:sz="0" w:space="0" w:color="auto"/>
        <w:bottom w:val="none" w:sz="0" w:space="0" w:color="auto"/>
        <w:right w:val="none" w:sz="0" w:space="0" w:color="auto"/>
      </w:divBdr>
      <w:divsChild>
        <w:div w:id="890771657">
          <w:marLeft w:val="0"/>
          <w:marRight w:val="0"/>
          <w:marTop w:val="0"/>
          <w:marBottom w:val="0"/>
          <w:divBdr>
            <w:top w:val="none" w:sz="0" w:space="0" w:color="auto"/>
            <w:left w:val="none" w:sz="0" w:space="0" w:color="auto"/>
            <w:bottom w:val="none" w:sz="0" w:space="0" w:color="auto"/>
            <w:right w:val="none" w:sz="0" w:space="0" w:color="auto"/>
          </w:divBdr>
        </w:div>
        <w:div w:id="1734431751">
          <w:marLeft w:val="0"/>
          <w:marRight w:val="0"/>
          <w:marTop w:val="0"/>
          <w:marBottom w:val="0"/>
          <w:divBdr>
            <w:top w:val="none" w:sz="0" w:space="0" w:color="auto"/>
            <w:left w:val="none" w:sz="0" w:space="0" w:color="auto"/>
            <w:bottom w:val="none" w:sz="0" w:space="0" w:color="auto"/>
            <w:right w:val="none" w:sz="0" w:space="0" w:color="auto"/>
          </w:divBdr>
        </w:div>
        <w:div w:id="776028085">
          <w:marLeft w:val="0"/>
          <w:marRight w:val="0"/>
          <w:marTop w:val="0"/>
          <w:marBottom w:val="0"/>
          <w:divBdr>
            <w:top w:val="none" w:sz="0" w:space="0" w:color="auto"/>
            <w:left w:val="none" w:sz="0" w:space="0" w:color="auto"/>
            <w:bottom w:val="none" w:sz="0" w:space="0" w:color="auto"/>
            <w:right w:val="none" w:sz="0" w:space="0" w:color="auto"/>
          </w:divBdr>
        </w:div>
      </w:divsChild>
    </w:div>
    <w:div w:id="763574407">
      <w:bodyDiv w:val="1"/>
      <w:marLeft w:val="0"/>
      <w:marRight w:val="0"/>
      <w:marTop w:val="0"/>
      <w:marBottom w:val="0"/>
      <w:divBdr>
        <w:top w:val="none" w:sz="0" w:space="0" w:color="auto"/>
        <w:left w:val="none" w:sz="0" w:space="0" w:color="auto"/>
        <w:bottom w:val="none" w:sz="0" w:space="0" w:color="auto"/>
        <w:right w:val="none" w:sz="0" w:space="0" w:color="auto"/>
      </w:divBdr>
    </w:div>
    <w:div w:id="1183519187">
      <w:bodyDiv w:val="1"/>
      <w:marLeft w:val="0"/>
      <w:marRight w:val="0"/>
      <w:marTop w:val="0"/>
      <w:marBottom w:val="0"/>
      <w:divBdr>
        <w:top w:val="none" w:sz="0" w:space="0" w:color="auto"/>
        <w:left w:val="none" w:sz="0" w:space="0" w:color="auto"/>
        <w:bottom w:val="none" w:sz="0" w:space="0" w:color="auto"/>
        <w:right w:val="none" w:sz="0" w:space="0" w:color="auto"/>
      </w:divBdr>
    </w:div>
    <w:div w:id="1736975619">
      <w:bodyDiv w:val="1"/>
      <w:marLeft w:val="0"/>
      <w:marRight w:val="0"/>
      <w:marTop w:val="0"/>
      <w:marBottom w:val="0"/>
      <w:divBdr>
        <w:top w:val="none" w:sz="0" w:space="0" w:color="auto"/>
        <w:left w:val="none" w:sz="0" w:space="0" w:color="auto"/>
        <w:bottom w:val="none" w:sz="0" w:space="0" w:color="auto"/>
        <w:right w:val="none" w:sz="0" w:space="0" w:color="auto"/>
      </w:divBdr>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443623366">
          <w:marLeft w:val="0"/>
          <w:marRight w:val="0"/>
          <w:marTop w:val="0"/>
          <w:marBottom w:val="0"/>
          <w:divBdr>
            <w:top w:val="none" w:sz="0" w:space="0" w:color="auto"/>
            <w:left w:val="none" w:sz="0" w:space="0" w:color="auto"/>
            <w:bottom w:val="none" w:sz="0" w:space="0" w:color="auto"/>
            <w:right w:val="none" w:sz="0" w:space="0" w:color="auto"/>
          </w:divBdr>
        </w:div>
      </w:divsChild>
    </w:div>
    <w:div w:id="19690485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rchive.org/details/preliminaryrepor00newy_0" TargetMode="External"/><Relationship Id="rId7" Type="http://schemas.openxmlformats.org/officeDocument/2006/relationships/hyperlink" Target="https://www.mas.org/news/the-accidental-skyline-2017" TargetMode="External"/><Relationship Id="rId8" Type="http://schemas.openxmlformats.org/officeDocument/2006/relationships/hyperlink" Target="https://www.mas.org/news/the-accidental-skyline-2017/" TargetMode="External"/><Relationship Id="rId9" Type="http://schemas.openxmlformats.org/officeDocument/2006/relationships/hyperlink" Target="https://www.citylab.com/design/2018/10/saving-grand-central-40-years-later-cautionary-tale/573208/"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8</Pages>
  <Words>1314</Words>
  <Characters>7493</Characters>
  <Application>Microsoft Macintosh Word</Application>
  <DocSecurity>0</DocSecurity>
  <Lines>62</Lines>
  <Paragraphs>17</Paragraphs>
  <ScaleCrop>false</ScaleCrop>
  <Company>New York Media LLC</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Justin</dc:creator>
  <cp:keywords/>
  <dc:description/>
  <cp:lastModifiedBy>Davidson Justin</cp:lastModifiedBy>
  <cp:revision>9</cp:revision>
  <dcterms:created xsi:type="dcterms:W3CDTF">2018-11-05T16:01:00Z</dcterms:created>
  <dcterms:modified xsi:type="dcterms:W3CDTF">2018-11-12T16:53:00Z</dcterms:modified>
</cp:coreProperties>
</file>