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5D6DB" w14:textId="77777777" w:rsidR="00A32003" w:rsidRDefault="00FC3880" w:rsidP="00FC3880">
      <w:pPr>
        <w:jc w:val="center"/>
        <w:rPr>
          <w:rFonts w:asciiTheme="majorBidi" w:eastAsia="Times New Roman" w:hAnsiTheme="majorBidi" w:cstheme="majorBidi"/>
          <w:b/>
          <w:bCs/>
          <w:sz w:val="28"/>
          <w:szCs w:val="28"/>
        </w:rPr>
      </w:pPr>
      <w:r w:rsidRPr="00FC3880">
        <w:rPr>
          <w:rFonts w:asciiTheme="majorBidi" w:eastAsia="Times New Roman" w:hAnsiTheme="majorBidi" w:cstheme="majorBidi"/>
          <w:b/>
          <w:bCs/>
          <w:sz w:val="28"/>
          <w:szCs w:val="28"/>
        </w:rPr>
        <w:t xml:space="preserve">The City of God and the Worldly City: </w:t>
      </w:r>
    </w:p>
    <w:p w14:paraId="3BDF53F0" w14:textId="5A004056" w:rsidR="00FC3880" w:rsidRPr="00FC3880" w:rsidRDefault="00FC3880" w:rsidP="00FC3880">
      <w:pPr>
        <w:jc w:val="center"/>
        <w:rPr>
          <w:rFonts w:asciiTheme="majorBidi" w:eastAsia="Times New Roman" w:hAnsiTheme="majorBidi" w:cstheme="majorBidi"/>
          <w:b/>
          <w:bCs/>
          <w:sz w:val="28"/>
          <w:szCs w:val="28"/>
        </w:rPr>
      </w:pPr>
      <w:r w:rsidRPr="00FC3880">
        <w:rPr>
          <w:rFonts w:asciiTheme="majorBidi" w:eastAsia="Times New Roman" w:hAnsiTheme="majorBidi" w:cstheme="majorBidi"/>
          <w:b/>
          <w:bCs/>
          <w:sz w:val="28"/>
          <w:szCs w:val="28"/>
        </w:rPr>
        <w:t>A Social and Architectural History of Jerusalem</w:t>
      </w:r>
    </w:p>
    <w:p w14:paraId="589416F7" w14:textId="4441D952" w:rsidR="004D1832" w:rsidRPr="004D1832" w:rsidRDefault="004D1832" w:rsidP="004D1832">
      <w:pPr>
        <w:shd w:val="clear" w:color="auto" w:fill="FFFFFF"/>
        <w:spacing w:before="100" w:beforeAutospacing="1" w:after="100" w:afterAutospacing="1"/>
        <w:textAlignment w:val="top"/>
        <w:rPr>
          <w:rFonts w:ascii="Helvetica Neue" w:eastAsia="Times New Roman" w:hAnsi="Helvetica Neue"/>
          <w:color w:val="2D3B45"/>
          <w:sz w:val="21"/>
          <w:szCs w:val="21"/>
        </w:rPr>
      </w:pPr>
      <w:r>
        <w:rPr>
          <w:rFonts w:ascii="Helvetica Neue" w:eastAsia="Times New Roman" w:hAnsi="Helvetica Neue"/>
          <w:color w:val="2D3B45"/>
          <w:sz w:val="21"/>
          <w:szCs w:val="21"/>
        </w:rPr>
        <w:t xml:space="preserve">                                  </w:t>
      </w:r>
      <w:hyperlink r:id="rId7" w:history="1">
        <w:r w:rsidRPr="004D1832">
          <w:rPr>
            <w:rStyle w:val="ellipsible"/>
            <w:rFonts w:ascii="Helvetica Neue" w:eastAsia="Times New Roman" w:hAnsi="Helvetica Neue"/>
            <w:color w:val="0000FF"/>
            <w:sz w:val="21"/>
            <w:szCs w:val="21"/>
          </w:rPr>
          <w:t>ARCHA6844_001_2019_1 - SOC + ARCH HIST JERUSALEM</w:t>
        </w:r>
      </w:hyperlink>
    </w:p>
    <w:p w14:paraId="1BEA9CBA" w14:textId="128B4A37" w:rsidR="001B1919" w:rsidRPr="00F2751E" w:rsidRDefault="001B1919" w:rsidP="006A4DED">
      <w:pPr>
        <w:jc w:val="center"/>
        <w:rPr>
          <w:rFonts w:asciiTheme="majorBidi" w:eastAsia="Times New Roman" w:hAnsiTheme="majorBidi" w:cstheme="majorBidi"/>
          <w:sz w:val="27"/>
          <w:szCs w:val="27"/>
        </w:rPr>
      </w:pPr>
    </w:p>
    <w:p w14:paraId="647832B9" w14:textId="77777777" w:rsidR="00D71099" w:rsidRPr="00F2751E" w:rsidRDefault="00F03B53" w:rsidP="00D71099">
      <w:pPr>
        <w:jc w:val="center"/>
        <w:rPr>
          <w:rFonts w:asciiTheme="majorBidi" w:eastAsia="Times New Roman" w:hAnsiTheme="majorBidi" w:cstheme="majorBidi"/>
          <w:sz w:val="27"/>
          <w:szCs w:val="27"/>
        </w:rPr>
      </w:pPr>
      <w:r>
        <w:rPr>
          <w:rFonts w:ascii="Helvetica" w:hAnsi="Helvetica" w:cs="Helvetica"/>
          <w:noProof/>
        </w:rPr>
        <w:drawing>
          <wp:inline distT="0" distB="0" distL="0" distR="0" wp14:anchorId="6EE8ACE7" wp14:editId="74C453A4">
            <wp:extent cx="3181134" cy="2928549"/>
            <wp:effectExtent l="139700" t="88900" r="133985" b="1962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800" cy="2952178"/>
                    </a:xfrm>
                    <a:prstGeom prst="rect">
                      <a:avLst/>
                    </a:prstGeom>
                    <a:noFill/>
                    <a:ln>
                      <a:noFill/>
                    </a:ln>
                    <a:effectLst>
                      <a:glow>
                        <a:schemeClr val="accent1">
                          <a:alpha val="40000"/>
                        </a:schemeClr>
                      </a:glow>
                      <a:outerShdw blurRad="152400" dist="50800" dir="5400000" algn="ctr" rotWithShape="0">
                        <a:srgbClr val="000000">
                          <a:alpha val="53000"/>
                        </a:srgbClr>
                      </a:outerShdw>
                    </a:effectLst>
                  </pic:spPr>
                </pic:pic>
              </a:graphicData>
            </a:graphic>
          </wp:inline>
        </w:drawing>
      </w:r>
    </w:p>
    <w:p w14:paraId="723ED58B" w14:textId="77777777" w:rsidR="00D71099" w:rsidRPr="00F2751E" w:rsidRDefault="00D71099" w:rsidP="006A4DED">
      <w:pPr>
        <w:jc w:val="center"/>
        <w:rPr>
          <w:rFonts w:asciiTheme="majorBidi" w:eastAsia="Times New Roman" w:hAnsiTheme="majorBidi" w:cstheme="majorBidi"/>
          <w:sz w:val="27"/>
          <w:szCs w:val="27"/>
        </w:rPr>
      </w:pPr>
    </w:p>
    <w:p w14:paraId="6F933CBD" w14:textId="79C5B0E9" w:rsidR="006A4DED" w:rsidRPr="001B1919" w:rsidRDefault="006A4DED" w:rsidP="006A4DED">
      <w:pPr>
        <w:jc w:val="center"/>
        <w:rPr>
          <w:rFonts w:asciiTheme="majorBidi" w:eastAsia="Times New Roman" w:hAnsiTheme="majorBidi" w:cstheme="majorBidi"/>
          <w:b/>
          <w:bCs/>
          <w:sz w:val="22"/>
          <w:szCs w:val="22"/>
        </w:rPr>
      </w:pPr>
      <w:r w:rsidRPr="001B1919">
        <w:rPr>
          <w:rFonts w:asciiTheme="majorBidi" w:eastAsia="Times New Roman" w:hAnsiTheme="majorBidi" w:cstheme="majorBidi"/>
          <w:b/>
          <w:bCs/>
          <w:sz w:val="22"/>
          <w:szCs w:val="22"/>
        </w:rPr>
        <w:t xml:space="preserve">Salim Tamari and </w:t>
      </w:r>
      <w:proofErr w:type="spellStart"/>
      <w:r w:rsidRPr="001B1919">
        <w:rPr>
          <w:rFonts w:asciiTheme="majorBidi" w:eastAsia="Times New Roman" w:hAnsiTheme="majorBidi" w:cstheme="majorBidi"/>
          <w:b/>
          <w:bCs/>
          <w:sz w:val="22"/>
          <w:szCs w:val="22"/>
        </w:rPr>
        <w:t>Suad</w:t>
      </w:r>
      <w:proofErr w:type="spellEnd"/>
      <w:r w:rsidRPr="001B1919">
        <w:rPr>
          <w:rFonts w:asciiTheme="majorBidi" w:eastAsia="Times New Roman" w:hAnsiTheme="majorBidi" w:cstheme="majorBidi"/>
          <w:b/>
          <w:bCs/>
          <w:sz w:val="22"/>
          <w:szCs w:val="22"/>
        </w:rPr>
        <w:t xml:space="preserve"> </w:t>
      </w:r>
      <w:proofErr w:type="spellStart"/>
      <w:r w:rsidRPr="001B1919">
        <w:rPr>
          <w:rFonts w:asciiTheme="majorBidi" w:eastAsia="Times New Roman" w:hAnsiTheme="majorBidi" w:cstheme="majorBidi"/>
          <w:b/>
          <w:bCs/>
          <w:sz w:val="22"/>
          <w:szCs w:val="22"/>
        </w:rPr>
        <w:t>Amir</w:t>
      </w:r>
      <w:r w:rsidR="00FC3880">
        <w:rPr>
          <w:rFonts w:asciiTheme="majorBidi" w:eastAsia="Times New Roman" w:hAnsiTheme="majorBidi" w:cstheme="majorBidi"/>
          <w:b/>
          <w:bCs/>
          <w:sz w:val="22"/>
          <w:szCs w:val="22"/>
        </w:rPr>
        <w:t>y</w:t>
      </w:r>
      <w:proofErr w:type="spellEnd"/>
    </w:p>
    <w:p w14:paraId="0958A578" w14:textId="77777777" w:rsidR="00CA23C5" w:rsidRDefault="00CA23C5" w:rsidP="00CA23C5">
      <w:pPr>
        <w:widowControl w:val="0"/>
        <w:tabs>
          <w:tab w:val="left" w:pos="220"/>
          <w:tab w:val="left" w:pos="720"/>
        </w:tabs>
        <w:autoSpaceDE w:val="0"/>
        <w:autoSpaceDN w:val="0"/>
        <w:adjustRightInd w:val="0"/>
        <w:spacing w:after="320" w:line="360" w:lineRule="atLeast"/>
        <w:jc w:val="center"/>
        <w:rPr>
          <w:color w:val="484848"/>
        </w:rPr>
      </w:pPr>
    </w:p>
    <w:p w14:paraId="28D0991A" w14:textId="77777777" w:rsidR="00CA23C5" w:rsidRPr="00A32003" w:rsidRDefault="00CA23C5" w:rsidP="00CA23C5">
      <w:pPr>
        <w:widowControl w:val="0"/>
        <w:tabs>
          <w:tab w:val="left" w:pos="220"/>
          <w:tab w:val="left" w:pos="720"/>
        </w:tabs>
        <w:autoSpaceDE w:val="0"/>
        <w:autoSpaceDN w:val="0"/>
        <w:adjustRightInd w:val="0"/>
        <w:jc w:val="center"/>
        <w:rPr>
          <w:color w:val="484848"/>
          <w:sz w:val="20"/>
          <w:szCs w:val="20"/>
        </w:rPr>
      </w:pPr>
      <w:r w:rsidRPr="00A32003">
        <w:rPr>
          <w:color w:val="484848"/>
          <w:sz w:val="20"/>
          <w:szCs w:val="20"/>
        </w:rPr>
        <w:t>Salim Tamari</w:t>
      </w:r>
    </w:p>
    <w:p w14:paraId="658E503C" w14:textId="77777777" w:rsidR="00CA23C5" w:rsidRPr="00A32003" w:rsidRDefault="004B1736" w:rsidP="00CA23C5">
      <w:pPr>
        <w:widowControl w:val="0"/>
        <w:tabs>
          <w:tab w:val="left" w:pos="220"/>
          <w:tab w:val="left" w:pos="720"/>
        </w:tabs>
        <w:autoSpaceDE w:val="0"/>
        <w:autoSpaceDN w:val="0"/>
        <w:adjustRightInd w:val="0"/>
        <w:jc w:val="center"/>
        <w:rPr>
          <w:i/>
          <w:iCs/>
          <w:color w:val="484848"/>
          <w:sz w:val="20"/>
          <w:szCs w:val="20"/>
        </w:rPr>
      </w:pPr>
      <w:hyperlink r:id="rId9" w:history="1">
        <w:r w:rsidR="00CA23C5" w:rsidRPr="00A32003">
          <w:rPr>
            <w:rStyle w:val="Hyperlink"/>
            <w:i/>
            <w:iCs/>
            <w:sz w:val="20"/>
            <w:szCs w:val="20"/>
          </w:rPr>
          <w:t>salim.tamari@gmail.com</w:t>
        </w:r>
      </w:hyperlink>
    </w:p>
    <w:p w14:paraId="1FA90D2D" w14:textId="77777777" w:rsidR="00CA23C5" w:rsidRPr="00A32003" w:rsidRDefault="004B1736" w:rsidP="00CA23C5">
      <w:pPr>
        <w:widowControl w:val="0"/>
        <w:tabs>
          <w:tab w:val="left" w:pos="220"/>
          <w:tab w:val="left" w:pos="720"/>
        </w:tabs>
        <w:autoSpaceDE w:val="0"/>
        <w:autoSpaceDN w:val="0"/>
        <w:adjustRightInd w:val="0"/>
        <w:jc w:val="center"/>
        <w:rPr>
          <w:i/>
          <w:iCs/>
          <w:color w:val="484848"/>
          <w:sz w:val="20"/>
          <w:szCs w:val="20"/>
        </w:rPr>
      </w:pPr>
      <w:hyperlink r:id="rId10" w:history="1">
        <w:r w:rsidR="00CA23C5" w:rsidRPr="00A32003">
          <w:rPr>
            <w:rStyle w:val="Hyperlink"/>
            <w:i/>
            <w:iCs/>
            <w:sz w:val="20"/>
            <w:szCs w:val="20"/>
          </w:rPr>
          <w:t>st2698@columbia.edu</w:t>
        </w:r>
      </w:hyperlink>
    </w:p>
    <w:p w14:paraId="336B4918" w14:textId="77777777" w:rsidR="00CA23C5" w:rsidRPr="00A32003" w:rsidRDefault="00CA23C5" w:rsidP="00CA23C5">
      <w:pPr>
        <w:widowControl w:val="0"/>
        <w:tabs>
          <w:tab w:val="left" w:pos="220"/>
          <w:tab w:val="left" w:pos="720"/>
        </w:tabs>
        <w:autoSpaceDE w:val="0"/>
        <w:autoSpaceDN w:val="0"/>
        <w:adjustRightInd w:val="0"/>
        <w:jc w:val="center"/>
        <w:rPr>
          <w:i/>
          <w:iCs/>
          <w:color w:val="484848"/>
          <w:sz w:val="20"/>
          <w:szCs w:val="20"/>
        </w:rPr>
      </w:pPr>
    </w:p>
    <w:p w14:paraId="75117BA3" w14:textId="595C14DE" w:rsidR="00CA23C5" w:rsidRPr="00A32003" w:rsidRDefault="002925AE" w:rsidP="00A32003">
      <w:pPr>
        <w:widowControl w:val="0"/>
        <w:autoSpaceDE w:val="0"/>
        <w:autoSpaceDN w:val="0"/>
        <w:adjustRightInd w:val="0"/>
        <w:spacing w:after="240"/>
        <w:contextualSpacing/>
        <w:jc w:val="center"/>
        <w:rPr>
          <w:i/>
          <w:iCs/>
          <w:color w:val="484848"/>
          <w:sz w:val="20"/>
          <w:szCs w:val="20"/>
        </w:rPr>
      </w:pPr>
      <w:proofErr w:type="spellStart"/>
      <w:r>
        <w:rPr>
          <w:i/>
          <w:iCs/>
          <w:color w:val="484848"/>
          <w:sz w:val="20"/>
          <w:szCs w:val="20"/>
        </w:rPr>
        <w:t>Suad</w:t>
      </w:r>
      <w:proofErr w:type="spellEnd"/>
      <w:r>
        <w:rPr>
          <w:i/>
          <w:iCs/>
          <w:color w:val="484848"/>
          <w:sz w:val="20"/>
          <w:szCs w:val="20"/>
        </w:rPr>
        <w:t xml:space="preserve"> </w:t>
      </w:r>
      <w:proofErr w:type="spellStart"/>
      <w:r w:rsidR="00FC3880" w:rsidRPr="00A32003">
        <w:rPr>
          <w:i/>
          <w:iCs/>
          <w:color w:val="484848"/>
          <w:sz w:val="20"/>
          <w:szCs w:val="20"/>
        </w:rPr>
        <w:t>Amiry</w:t>
      </w:r>
      <w:proofErr w:type="spellEnd"/>
    </w:p>
    <w:p w14:paraId="0A6602FE" w14:textId="3C9973B9" w:rsidR="00FC3880" w:rsidRPr="00A32003" w:rsidRDefault="00FC3880" w:rsidP="00A32003">
      <w:pPr>
        <w:widowControl w:val="0"/>
        <w:autoSpaceDE w:val="0"/>
        <w:autoSpaceDN w:val="0"/>
        <w:adjustRightInd w:val="0"/>
        <w:spacing w:after="240"/>
        <w:contextualSpacing/>
        <w:jc w:val="center"/>
        <w:rPr>
          <w:i/>
          <w:iCs/>
          <w:color w:val="484848"/>
          <w:sz w:val="20"/>
          <w:szCs w:val="20"/>
        </w:rPr>
      </w:pPr>
      <w:r w:rsidRPr="00A32003">
        <w:rPr>
          <w:i/>
          <w:iCs/>
          <w:color w:val="484848"/>
          <w:sz w:val="20"/>
          <w:szCs w:val="20"/>
        </w:rPr>
        <w:t>Suad</w:t>
      </w:r>
      <w:r w:rsidR="002925AE">
        <w:rPr>
          <w:i/>
          <w:iCs/>
          <w:color w:val="484848"/>
          <w:sz w:val="20"/>
          <w:szCs w:val="20"/>
        </w:rPr>
        <w:t>.amiry</w:t>
      </w:r>
      <w:r w:rsidRPr="00A32003">
        <w:rPr>
          <w:i/>
          <w:iCs/>
          <w:color w:val="484848"/>
          <w:sz w:val="20"/>
          <w:szCs w:val="20"/>
        </w:rPr>
        <w:t>@</w:t>
      </w:r>
      <w:r w:rsidR="00303903" w:rsidRPr="00A32003">
        <w:rPr>
          <w:i/>
          <w:iCs/>
          <w:color w:val="484848"/>
          <w:sz w:val="20"/>
          <w:szCs w:val="20"/>
        </w:rPr>
        <w:t>icloud.com</w:t>
      </w:r>
    </w:p>
    <w:p w14:paraId="0B9137B6" w14:textId="77777777" w:rsidR="00A32003" w:rsidRDefault="00A32003" w:rsidP="00CA23C5">
      <w:pPr>
        <w:widowControl w:val="0"/>
        <w:autoSpaceDE w:val="0"/>
        <w:autoSpaceDN w:val="0"/>
        <w:adjustRightInd w:val="0"/>
        <w:spacing w:after="240" w:line="480" w:lineRule="atLeast"/>
        <w:jc w:val="center"/>
        <w:rPr>
          <w:b/>
          <w:bCs/>
          <w:color w:val="484848"/>
          <w:sz w:val="28"/>
          <w:szCs w:val="28"/>
        </w:rPr>
      </w:pPr>
    </w:p>
    <w:p w14:paraId="2EF4A6B0" w14:textId="7AAB6BD3" w:rsidR="004D1832" w:rsidRPr="004D1832" w:rsidRDefault="004D1832" w:rsidP="00CA23C5">
      <w:pPr>
        <w:widowControl w:val="0"/>
        <w:autoSpaceDE w:val="0"/>
        <w:autoSpaceDN w:val="0"/>
        <w:adjustRightInd w:val="0"/>
        <w:spacing w:after="240" w:line="480" w:lineRule="atLeast"/>
        <w:jc w:val="center"/>
        <w:rPr>
          <w:b/>
          <w:bCs/>
          <w:color w:val="484848"/>
          <w:sz w:val="22"/>
          <w:szCs w:val="22"/>
        </w:rPr>
      </w:pPr>
      <w:r w:rsidRPr="004D1832">
        <w:rPr>
          <w:b/>
          <w:bCs/>
          <w:color w:val="484848"/>
          <w:sz w:val="22"/>
          <w:szCs w:val="22"/>
        </w:rPr>
        <w:t>Wednesdays 1-3pm Avery Hall</w:t>
      </w:r>
    </w:p>
    <w:p w14:paraId="3AC10B09" w14:textId="77777777" w:rsidR="00CA23C5" w:rsidRPr="00561F65" w:rsidRDefault="00CA23C5" w:rsidP="00CA23C5">
      <w:pPr>
        <w:widowControl w:val="0"/>
        <w:autoSpaceDE w:val="0"/>
        <w:autoSpaceDN w:val="0"/>
        <w:adjustRightInd w:val="0"/>
        <w:spacing w:after="240" w:line="480" w:lineRule="atLeast"/>
        <w:jc w:val="center"/>
      </w:pPr>
      <w:r w:rsidRPr="00561F65">
        <w:rPr>
          <w:b/>
          <w:bCs/>
          <w:color w:val="484848"/>
        </w:rPr>
        <w:t>Course Description</w:t>
      </w:r>
    </w:p>
    <w:p w14:paraId="1AD124A0" w14:textId="6D9455F2" w:rsidR="00CA23C5" w:rsidRPr="00CF13EA" w:rsidRDefault="00CA23C5" w:rsidP="00931DB6">
      <w:pPr>
        <w:widowControl w:val="0"/>
        <w:autoSpaceDE w:val="0"/>
        <w:autoSpaceDN w:val="0"/>
        <w:adjustRightInd w:val="0"/>
        <w:spacing w:after="240" w:line="360" w:lineRule="atLeast"/>
        <w:rPr>
          <w:rFonts w:asciiTheme="majorBidi" w:hAnsiTheme="majorBidi" w:cstheme="majorBidi"/>
          <w:sz w:val="22"/>
          <w:szCs w:val="22"/>
        </w:rPr>
      </w:pPr>
      <w:r w:rsidRPr="00CF13EA">
        <w:rPr>
          <w:rFonts w:asciiTheme="majorBidi" w:hAnsiTheme="majorBidi" w:cstheme="majorBidi"/>
          <w:color w:val="484848"/>
          <w:sz w:val="22"/>
          <w:szCs w:val="22"/>
        </w:rPr>
        <w:t>In Medieval sacred literature Jerusalem has been described as the Center of the World, at the cross</w:t>
      </w:r>
      <w:r w:rsidR="00FC3880" w:rsidRPr="00CF13EA">
        <w:rPr>
          <w:rFonts w:asciiTheme="majorBidi" w:hAnsiTheme="majorBidi" w:cstheme="majorBidi"/>
          <w:color w:val="484848"/>
          <w:sz w:val="22"/>
          <w:szCs w:val="22"/>
        </w:rPr>
        <w:t>roads</w:t>
      </w:r>
      <w:r w:rsidRPr="00CF13EA">
        <w:rPr>
          <w:rFonts w:asciiTheme="majorBidi" w:hAnsiTheme="majorBidi" w:cstheme="majorBidi"/>
          <w:color w:val="484848"/>
          <w:sz w:val="22"/>
          <w:szCs w:val="22"/>
        </w:rPr>
        <w:t xml:space="preserve"> of Asia, Africa and Europe. Its various names are all related to its sacred character: Elia, </w:t>
      </w:r>
      <w:proofErr w:type="spellStart"/>
      <w:r w:rsidRPr="00CF13EA">
        <w:rPr>
          <w:rFonts w:asciiTheme="majorBidi" w:hAnsiTheme="majorBidi" w:cstheme="majorBidi"/>
          <w:color w:val="484848"/>
          <w:sz w:val="22"/>
          <w:szCs w:val="22"/>
        </w:rPr>
        <w:t>Yerushalaim</w:t>
      </w:r>
      <w:proofErr w:type="spellEnd"/>
      <w:r w:rsidRPr="00CF13EA">
        <w:rPr>
          <w:rFonts w:asciiTheme="majorBidi" w:hAnsiTheme="majorBidi" w:cstheme="majorBidi"/>
          <w:color w:val="484848"/>
          <w:sz w:val="22"/>
          <w:szCs w:val="22"/>
        </w:rPr>
        <w:t xml:space="preserve">, Al Quds, Beit al </w:t>
      </w:r>
      <w:proofErr w:type="spellStart"/>
      <w:r w:rsidRPr="00CF13EA">
        <w:rPr>
          <w:rFonts w:asciiTheme="majorBidi" w:hAnsiTheme="majorBidi" w:cstheme="majorBidi"/>
          <w:color w:val="484848"/>
          <w:sz w:val="22"/>
          <w:szCs w:val="22"/>
        </w:rPr>
        <w:t>Maqdis</w:t>
      </w:r>
      <w:proofErr w:type="spellEnd"/>
      <w:r w:rsidRPr="00CF13EA">
        <w:rPr>
          <w:rFonts w:asciiTheme="majorBidi" w:hAnsiTheme="majorBidi" w:cstheme="majorBidi"/>
          <w:color w:val="484848"/>
          <w:sz w:val="22"/>
          <w:szCs w:val="22"/>
        </w:rPr>
        <w:t xml:space="preserve">, and </w:t>
      </w:r>
      <w:proofErr w:type="spellStart"/>
      <w:r w:rsidRPr="00CF13EA">
        <w:rPr>
          <w:rFonts w:asciiTheme="majorBidi" w:hAnsiTheme="majorBidi" w:cstheme="majorBidi"/>
          <w:color w:val="484848"/>
          <w:sz w:val="22"/>
          <w:szCs w:val="22"/>
        </w:rPr>
        <w:t>Yabus</w:t>
      </w:r>
      <w:proofErr w:type="spellEnd"/>
      <w:r w:rsidRPr="00CF13EA">
        <w:rPr>
          <w:rFonts w:asciiTheme="majorBidi" w:hAnsiTheme="majorBidi" w:cstheme="majorBidi"/>
          <w:color w:val="484848"/>
          <w:sz w:val="22"/>
          <w:szCs w:val="22"/>
        </w:rPr>
        <w:t xml:space="preserve">. For thousands of years it has inspired and incited successive dynasties, </w:t>
      </w:r>
      <w:r w:rsidRPr="00CF13EA">
        <w:rPr>
          <w:rFonts w:asciiTheme="majorBidi" w:hAnsiTheme="majorBidi" w:cstheme="majorBidi"/>
          <w:color w:val="484848"/>
          <w:sz w:val="22"/>
          <w:szCs w:val="22"/>
        </w:rPr>
        <w:lastRenderedPageBreak/>
        <w:t>nations and individuals with its sacred landscape, and triggered countless number of wars and conquests. For most of its recent history the number of pilgrims far exceeded its resident population. It is the only city which has a malaise named after it</w:t>
      </w:r>
      <w:r w:rsidR="00931DB6" w:rsidRPr="00CF13EA">
        <w:rPr>
          <w:rFonts w:asciiTheme="majorBidi" w:hAnsiTheme="majorBidi" w:cstheme="majorBidi"/>
          <w:color w:val="484848"/>
          <w:sz w:val="22"/>
          <w:szCs w:val="22"/>
        </w:rPr>
        <w:t>--t</w:t>
      </w:r>
      <w:r w:rsidRPr="00CF13EA">
        <w:rPr>
          <w:rFonts w:asciiTheme="majorBidi" w:hAnsiTheme="majorBidi" w:cstheme="majorBidi"/>
          <w:color w:val="484848"/>
          <w:sz w:val="22"/>
          <w:szCs w:val="22"/>
        </w:rPr>
        <w:t xml:space="preserve">he </w:t>
      </w:r>
      <w:r w:rsidRPr="00CF13EA">
        <w:rPr>
          <w:rFonts w:asciiTheme="majorBidi" w:hAnsiTheme="majorBidi" w:cstheme="majorBidi"/>
          <w:i/>
          <w:iCs/>
          <w:color w:val="484848"/>
          <w:sz w:val="22"/>
          <w:szCs w:val="22"/>
        </w:rPr>
        <w:t xml:space="preserve">Jerusalem Syndrome </w:t>
      </w:r>
      <w:r w:rsidRPr="00CF13EA">
        <w:rPr>
          <w:rFonts w:asciiTheme="majorBidi" w:hAnsiTheme="majorBidi" w:cstheme="majorBidi"/>
          <w:color w:val="484848"/>
          <w:sz w:val="22"/>
          <w:szCs w:val="22"/>
        </w:rPr>
        <w:t xml:space="preserve">refers to a psychotic obsession, triggered by </w:t>
      </w:r>
      <w:r w:rsidR="00931DB6" w:rsidRPr="00CF13EA">
        <w:rPr>
          <w:rFonts w:asciiTheme="majorBidi" w:hAnsiTheme="majorBidi" w:cstheme="majorBidi"/>
          <w:color w:val="484848"/>
          <w:sz w:val="22"/>
          <w:szCs w:val="22"/>
        </w:rPr>
        <w:t>visiting or making a pilgrimage to the city.</w:t>
      </w:r>
    </w:p>
    <w:p w14:paraId="6476C51F" w14:textId="27868F5B" w:rsidR="00CA23C5" w:rsidRPr="00CF13EA" w:rsidRDefault="00CA23C5" w:rsidP="00CA23C5">
      <w:pPr>
        <w:widowControl w:val="0"/>
        <w:autoSpaceDE w:val="0"/>
        <w:autoSpaceDN w:val="0"/>
        <w:adjustRightInd w:val="0"/>
        <w:spacing w:after="240" w:line="360" w:lineRule="atLeast"/>
        <w:rPr>
          <w:rFonts w:asciiTheme="majorBidi" w:hAnsiTheme="majorBidi" w:cstheme="majorBidi"/>
          <w:color w:val="484848"/>
          <w:sz w:val="22"/>
          <w:szCs w:val="22"/>
        </w:rPr>
      </w:pPr>
      <w:r w:rsidRPr="00CF13EA">
        <w:rPr>
          <w:rFonts w:asciiTheme="majorBidi" w:hAnsiTheme="majorBidi" w:cstheme="majorBidi"/>
          <w:color w:val="484848"/>
          <w:sz w:val="22"/>
          <w:szCs w:val="22"/>
        </w:rPr>
        <w:t>This course provides a social and architectural history of the city with a focus on issues of representation, urban form, planning, spatial contestation, and debates about the status of the city and its future.  This course will also examine the sacred, imagined and worldly Jerusalem through its social history, religious rituals, the politics of archeology, planning and urban transformation, demographic debates, ethnicity, and war. It will analyze the commodification and packaging of holy city for pilgrimage and tourism. The course will address the current predicament of the city and its future within the context of the Arab Israeli conflict. More specifically the course will address the following issues:</w:t>
      </w:r>
    </w:p>
    <w:p w14:paraId="3B751C8A" w14:textId="47AB7459" w:rsidR="00CA23C5" w:rsidRPr="00CF13EA" w:rsidRDefault="00CA23C5" w:rsidP="00561F65">
      <w:pPr>
        <w:widowControl w:val="0"/>
        <w:numPr>
          <w:ilvl w:val="3"/>
          <w:numId w:val="5"/>
        </w:numPr>
        <w:tabs>
          <w:tab w:val="left" w:pos="220"/>
          <w:tab w:val="left" w:pos="720"/>
        </w:tabs>
        <w:autoSpaceDE w:val="0"/>
        <w:autoSpaceDN w:val="0"/>
        <w:adjustRightInd w:val="0"/>
        <w:spacing w:after="320"/>
        <w:ind w:left="580"/>
        <w:rPr>
          <w:rFonts w:asciiTheme="majorBidi" w:hAnsiTheme="majorBidi" w:cstheme="majorBidi"/>
          <w:color w:val="484848"/>
          <w:sz w:val="22"/>
          <w:szCs w:val="22"/>
        </w:rPr>
      </w:pPr>
      <w:r w:rsidRPr="00CF13EA">
        <w:rPr>
          <w:rFonts w:asciiTheme="majorBidi" w:hAnsiTheme="majorBidi" w:cstheme="majorBidi"/>
          <w:color w:val="484848"/>
          <w:sz w:val="22"/>
          <w:szCs w:val="22"/>
        </w:rPr>
        <w:t>The meaning of sacredness. How did the notion of sacredness emerge in Jerusalem? What made Jerusalem the center of pagan worship (</w:t>
      </w:r>
      <w:proofErr w:type="spellStart"/>
      <w:r w:rsidRPr="00CF13EA">
        <w:rPr>
          <w:rFonts w:asciiTheme="majorBidi" w:hAnsiTheme="majorBidi" w:cstheme="majorBidi"/>
          <w:color w:val="484848"/>
          <w:sz w:val="22"/>
          <w:szCs w:val="22"/>
        </w:rPr>
        <w:t>Jebusite</w:t>
      </w:r>
      <w:proofErr w:type="spellEnd"/>
      <w:r w:rsidRPr="00CF13EA">
        <w:rPr>
          <w:rFonts w:asciiTheme="majorBidi" w:hAnsiTheme="majorBidi" w:cstheme="majorBidi"/>
          <w:color w:val="484848"/>
          <w:sz w:val="22"/>
          <w:szCs w:val="22"/>
        </w:rPr>
        <w:t xml:space="preserve">, </w:t>
      </w:r>
      <w:r w:rsidR="00A33FF1" w:rsidRPr="00CF13EA">
        <w:rPr>
          <w:rFonts w:asciiTheme="majorBidi" w:hAnsiTheme="majorBidi" w:cstheme="majorBidi"/>
          <w:color w:val="484848"/>
          <w:sz w:val="22"/>
          <w:szCs w:val="22"/>
        </w:rPr>
        <w:t>Canaanite</w:t>
      </w:r>
      <w:r w:rsidRPr="00CF13EA">
        <w:rPr>
          <w:rFonts w:asciiTheme="majorBidi" w:hAnsiTheme="majorBidi" w:cstheme="majorBidi"/>
          <w:color w:val="484848"/>
          <w:sz w:val="22"/>
          <w:szCs w:val="22"/>
        </w:rPr>
        <w:t>) and the magnet for the Jewish, Christian and Islamic religions. The persistence of pagan ritual in contemporary religious ritual of shrine and maqam celebrations.</w:t>
      </w:r>
    </w:p>
    <w:p w14:paraId="179B5406" w14:textId="697E1F48" w:rsidR="00931DB6" w:rsidRDefault="00931DB6" w:rsidP="00561F65">
      <w:pPr>
        <w:pStyle w:val="ListParagraph"/>
        <w:numPr>
          <w:ilvl w:val="3"/>
          <w:numId w:val="5"/>
        </w:numPr>
        <w:ind w:left="580"/>
        <w:rPr>
          <w:rFonts w:asciiTheme="majorBidi" w:eastAsia="Times New Roman" w:hAnsiTheme="majorBidi" w:cstheme="majorBidi"/>
          <w:sz w:val="22"/>
          <w:szCs w:val="22"/>
        </w:rPr>
      </w:pPr>
      <w:r w:rsidRPr="00CF13EA">
        <w:rPr>
          <w:rFonts w:asciiTheme="majorBidi" w:eastAsia="Times New Roman" w:hAnsiTheme="majorBidi" w:cstheme="majorBidi"/>
          <w:sz w:val="22"/>
          <w:szCs w:val="22"/>
        </w:rPr>
        <w:t xml:space="preserve">Architectural history of the Old City: The Roman-Byzantine city; layers of the walled city and its water networks; sacred sites and monuments; Roman, Israelite, Herodian, Byzantine, Mameluke, Crusader, Fatimid, and Ottoman, landmarks, and Ottoman era spatial organization; Ottoman public monuments, residential quarters, markets, holy sites, schools, </w:t>
      </w:r>
      <w:proofErr w:type="spellStart"/>
      <w:r w:rsidRPr="00CF13EA">
        <w:rPr>
          <w:rFonts w:asciiTheme="majorBidi" w:eastAsia="Times New Roman" w:hAnsiTheme="majorBidi" w:cstheme="majorBidi"/>
          <w:sz w:val="22"/>
          <w:szCs w:val="22"/>
        </w:rPr>
        <w:t>zawiyas</w:t>
      </w:r>
      <w:proofErr w:type="spellEnd"/>
      <w:r w:rsidRPr="00CF13EA">
        <w:rPr>
          <w:rFonts w:asciiTheme="majorBidi" w:eastAsia="Times New Roman" w:hAnsiTheme="majorBidi" w:cstheme="majorBidi"/>
          <w:sz w:val="22"/>
          <w:szCs w:val="22"/>
        </w:rPr>
        <w:t xml:space="preserve">, and public baths; 19 century European public buildings—hospitals, schools, churches, libraries, and consular buildings. The growth of planned </w:t>
      </w:r>
      <w:proofErr w:type="spellStart"/>
      <w:r w:rsidRPr="00CF13EA">
        <w:rPr>
          <w:rFonts w:asciiTheme="majorBidi" w:eastAsia="Times New Roman" w:hAnsiTheme="majorBidi" w:cstheme="majorBidi"/>
          <w:sz w:val="22"/>
          <w:szCs w:val="22"/>
        </w:rPr>
        <w:t>neighbourhoods</w:t>
      </w:r>
      <w:proofErr w:type="spellEnd"/>
      <w:r w:rsidRPr="00CF13EA">
        <w:rPr>
          <w:rFonts w:asciiTheme="majorBidi" w:eastAsia="Times New Roman" w:hAnsiTheme="majorBidi" w:cstheme="majorBidi"/>
          <w:sz w:val="22"/>
          <w:szCs w:val="22"/>
        </w:rPr>
        <w:t xml:space="preserve"> outside the city wall (1870-1940s). </w:t>
      </w:r>
    </w:p>
    <w:p w14:paraId="2682ECB1" w14:textId="77777777" w:rsidR="00561F65" w:rsidRPr="00561F65" w:rsidRDefault="00561F65" w:rsidP="00561F65">
      <w:pPr>
        <w:ind w:left="220"/>
        <w:rPr>
          <w:rFonts w:asciiTheme="majorBidi" w:eastAsia="Times New Roman" w:hAnsiTheme="majorBidi" w:cstheme="majorBidi"/>
          <w:sz w:val="22"/>
          <w:szCs w:val="22"/>
        </w:rPr>
      </w:pPr>
    </w:p>
    <w:p w14:paraId="6C767196" w14:textId="016CF220" w:rsidR="004232DE" w:rsidRPr="00CF13EA" w:rsidRDefault="00A33FF1" w:rsidP="00561F65">
      <w:pPr>
        <w:widowControl w:val="0"/>
        <w:numPr>
          <w:ilvl w:val="3"/>
          <w:numId w:val="5"/>
        </w:numPr>
        <w:tabs>
          <w:tab w:val="left" w:pos="220"/>
          <w:tab w:val="left" w:pos="720"/>
        </w:tabs>
        <w:autoSpaceDE w:val="0"/>
        <w:autoSpaceDN w:val="0"/>
        <w:adjustRightInd w:val="0"/>
        <w:spacing w:after="320"/>
        <w:ind w:left="580"/>
        <w:rPr>
          <w:rFonts w:asciiTheme="majorBidi" w:eastAsia="Times New Roman" w:hAnsiTheme="majorBidi" w:cstheme="majorBidi"/>
          <w:sz w:val="22"/>
          <w:szCs w:val="22"/>
        </w:rPr>
      </w:pPr>
      <w:r w:rsidRPr="00CF13EA">
        <w:rPr>
          <w:rFonts w:asciiTheme="majorBidi" w:eastAsia="Times New Roman" w:hAnsiTheme="majorBidi" w:cstheme="majorBidi"/>
          <w:sz w:val="22"/>
          <w:szCs w:val="22"/>
        </w:rPr>
        <w:t xml:space="preserve"> The Cartography and Ethnography of </w:t>
      </w:r>
      <w:r w:rsidR="004232DE" w:rsidRPr="00CF13EA">
        <w:rPr>
          <w:rFonts w:asciiTheme="majorBidi" w:eastAsia="Times New Roman" w:hAnsiTheme="majorBidi" w:cstheme="majorBidi"/>
          <w:sz w:val="22"/>
          <w:szCs w:val="22"/>
        </w:rPr>
        <w:t xml:space="preserve">Early Modern </w:t>
      </w:r>
      <w:r w:rsidRPr="00CF13EA">
        <w:rPr>
          <w:rFonts w:asciiTheme="majorBidi" w:eastAsia="Times New Roman" w:hAnsiTheme="majorBidi" w:cstheme="majorBidi"/>
          <w:sz w:val="22"/>
          <w:szCs w:val="22"/>
        </w:rPr>
        <w:t>Jerusalem--</w:t>
      </w:r>
      <w:r w:rsidRPr="00CF13EA">
        <w:rPr>
          <w:rFonts w:asciiTheme="majorBidi" w:hAnsiTheme="majorBidi" w:cstheme="majorBidi"/>
          <w:color w:val="484848"/>
          <w:sz w:val="22"/>
          <w:szCs w:val="22"/>
        </w:rPr>
        <w:t xml:space="preserve">The imagined city in pilgrimage, crusader campaigns, counter-crusades, and fictional travelogues (Innocents Abroad, the geographic adventures of </w:t>
      </w:r>
      <w:proofErr w:type="spellStart"/>
      <w:r w:rsidRPr="00CF13EA">
        <w:rPr>
          <w:rFonts w:asciiTheme="majorBidi" w:hAnsiTheme="majorBidi" w:cstheme="majorBidi"/>
          <w:color w:val="484848"/>
          <w:sz w:val="22"/>
          <w:szCs w:val="22"/>
        </w:rPr>
        <w:t>Katib</w:t>
      </w:r>
      <w:proofErr w:type="spellEnd"/>
      <w:r w:rsidRPr="00CF13EA">
        <w:rPr>
          <w:rFonts w:asciiTheme="majorBidi" w:hAnsiTheme="majorBidi" w:cstheme="majorBidi"/>
          <w:color w:val="484848"/>
          <w:sz w:val="22"/>
          <w:szCs w:val="22"/>
        </w:rPr>
        <w:t xml:space="preserve"> </w:t>
      </w:r>
      <w:proofErr w:type="spellStart"/>
      <w:r w:rsidRPr="00CF13EA">
        <w:rPr>
          <w:rFonts w:asciiTheme="majorBidi" w:hAnsiTheme="majorBidi" w:cstheme="majorBidi"/>
          <w:color w:val="484848"/>
          <w:sz w:val="22"/>
          <w:szCs w:val="22"/>
        </w:rPr>
        <w:t>Celebi</w:t>
      </w:r>
      <w:proofErr w:type="spellEnd"/>
      <w:r w:rsidRPr="00CF13EA">
        <w:rPr>
          <w:rFonts w:asciiTheme="majorBidi" w:hAnsiTheme="majorBidi" w:cstheme="majorBidi"/>
          <w:color w:val="484848"/>
          <w:sz w:val="22"/>
          <w:szCs w:val="22"/>
        </w:rPr>
        <w:t xml:space="preserve">) </w:t>
      </w:r>
      <w:r w:rsidRPr="00CF13EA">
        <w:rPr>
          <w:rFonts w:asciiTheme="majorBidi" w:eastAsia="Times New Roman" w:hAnsiTheme="majorBidi" w:cstheme="majorBidi"/>
          <w:sz w:val="22"/>
          <w:szCs w:val="22"/>
        </w:rPr>
        <w:t xml:space="preserve">examining five centuries of mapping Jerusalem, beginning with </w:t>
      </w:r>
      <w:proofErr w:type="spellStart"/>
      <w:r w:rsidRPr="00CF13EA">
        <w:rPr>
          <w:rFonts w:asciiTheme="majorBidi" w:eastAsia="Times New Roman" w:hAnsiTheme="majorBidi" w:cstheme="majorBidi"/>
          <w:sz w:val="22"/>
          <w:szCs w:val="22"/>
        </w:rPr>
        <w:t>Peri</w:t>
      </w:r>
      <w:proofErr w:type="spellEnd"/>
      <w:r w:rsidRPr="00CF13EA">
        <w:rPr>
          <w:rFonts w:asciiTheme="majorBidi" w:eastAsia="Times New Roman" w:hAnsiTheme="majorBidi" w:cstheme="majorBidi"/>
          <w:sz w:val="22"/>
          <w:szCs w:val="22"/>
        </w:rPr>
        <w:t xml:space="preserve"> </w:t>
      </w:r>
      <w:proofErr w:type="spellStart"/>
      <w:r w:rsidRPr="00CF13EA">
        <w:rPr>
          <w:rFonts w:asciiTheme="majorBidi" w:eastAsia="Times New Roman" w:hAnsiTheme="majorBidi" w:cstheme="majorBidi"/>
          <w:sz w:val="22"/>
          <w:szCs w:val="22"/>
        </w:rPr>
        <w:t>Reisi</w:t>
      </w:r>
      <w:proofErr w:type="spellEnd"/>
      <w:r w:rsidRPr="00CF13EA">
        <w:rPr>
          <w:rFonts w:asciiTheme="majorBidi" w:eastAsia="Times New Roman" w:hAnsiTheme="majorBidi" w:cstheme="majorBidi"/>
          <w:sz w:val="22"/>
          <w:szCs w:val="22"/>
        </w:rPr>
        <w:t xml:space="preserve"> strategic mapping of the Syrian Coast, and </w:t>
      </w:r>
      <w:proofErr w:type="spellStart"/>
      <w:r w:rsidR="00931DB6" w:rsidRPr="00CF13EA">
        <w:rPr>
          <w:rFonts w:asciiTheme="majorBidi" w:eastAsia="Times New Roman" w:hAnsiTheme="majorBidi" w:cstheme="majorBidi"/>
          <w:sz w:val="22"/>
          <w:szCs w:val="22"/>
        </w:rPr>
        <w:t>Celebi’s</w:t>
      </w:r>
      <w:proofErr w:type="spellEnd"/>
      <w:r w:rsidR="00931DB6" w:rsidRPr="00CF13EA">
        <w:rPr>
          <w:rFonts w:asciiTheme="majorBidi" w:eastAsia="Times New Roman" w:hAnsiTheme="majorBidi" w:cstheme="majorBidi"/>
          <w:sz w:val="22"/>
          <w:szCs w:val="22"/>
        </w:rPr>
        <w:t xml:space="preserve"> </w:t>
      </w:r>
      <w:r w:rsidRPr="00CF13EA">
        <w:rPr>
          <w:rFonts w:asciiTheme="majorBidi" w:eastAsia="Times New Roman" w:hAnsiTheme="majorBidi" w:cstheme="majorBidi"/>
          <w:sz w:val="22"/>
          <w:szCs w:val="22"/>
        </w:rPr>
        <w:t>17</w:t>
      </w:r>
      <w:r w:rsidRPr="00CF13EA">
        <w:rPr>
          <w:rFonts w:asciiTheme="majorBidi" w:eastAsia="Times New Roman" w:hAnsiTheme="majorBidi" w:cstheme="majorBidi"/>
          <w:sz w:val="22"/>
          <w:szCs w:val="22"/>
          <w:vertAlign w:val="superscript"/>
        </w:rPr>
        <w:t>th</w:t>
      </w:r>
      <w:r w:rsidRPr="00CF13EA">
        <w:rPr>
          <w:rFonts w:asciiTheme="majorBidi" w:eastAsia="Times New Roman" w:hAnsiTheme="majorBidi" w:cstheme="majorBidi"/>
          <w:sz w:val="22"/>
          <w:szCs w:val="22"/>
        </w:rPr>
        <w:t xml:space="preserve"> century ethnographic mapping; the Palestine Exploration Fund and its Jerusalem excavations.  Visual Jerusalem: A survey of early photography, film and travel paintings of the holy city—beginning with the cartographic aerial photography of the German Air Force in 1917-1918</w:t>
      </w:r>
      <w:r w:rsidR="00C60E95" w:rsidRPr="00CF13EA">
        <w:rPr>
          <w:rFonts w:asciiTheme="majorBidi" w:eastAsia="Times New Roman" w:hAnsiTheme="majorBidi" w:cstheme="majorBidi"/>
          <w:sz w:val="22"/>
          <w:szCs w:val="22"/>
        </w:rPr>
        <w:t xml:space="preserve">; </w:t>
      </w:r>
      <w:r w:rsidR="00C60E95" w:rsidRPr="00CF13EA">
        <w:rPr>
          <w:rFonts w:asciiTheme="majorBidi" w:hAnsiTheme="majorBidi" w:cstheme="majorBidi"/>
          <w:color w:val="484848"/>
          <w:sz w:val="22"/>
          <w:szCs w:val="22"/>
        </w:rPr>
        <w:t>The Politics of Archeology. The contestation of the city seen in archeological investigations—Biblical, Islamic and Secular.</w:t>
      </w:r>
    </w:p>
    <w:p w14:paraId="4379FBCE" w14:textId="4256A3D4" w:rsidR="00A33FF1" w:rsidRPr="00CF13EA" w:rsidRDefault="004232DE" w:rsidP="00561F65">
      <w:pPr>
        <w:widowControl w:val="0"/>
        <w:numPr>
          <w:ilvl w:val="3"/>
          <w:numId w:val="5"/>
        </w:numPr>
        <w:tabs>
          <w:tab w:val="left" w:pos="220"/>
          <w:tab w:val="left" w:pos="720"/>
        </w:tabs>
        <w:autoSpaceDE w:val="0"/>
        <w:autoSpaceDN w:val="0"/>
        <w:adjustRightInd w:val="0"/>
        <w:spacing w:after="320"/>
        <w:ind w:left="580"/>
        <w:contextualSpacing/>
        <w:rPr>
          <w:rFonts w:asciiTheme="majorBidi" w:hAnsiTheme="majorBidi" w:cstheme="majorBidi"/>
          <w:color w:val="484848"/>
          <w:sz w:val="22"/>
          <w:szCs w:val="22"/>
        </w:rPr>
      </w:pPr>
      <w:r w:rsidRPr="00CF13EA">
        <w:rPr>
          <w:rFonts w:asciiTheme="majorBidi" w:hAnsiTheme="majorBidi" w:cstheme="majorBidi"/>
          <w:color w:val="484848"/>
          <w:sz w:val="22"/>
          <w:szCs w:val="22"/>
        </w:rPr>
        <w:t>The Sacred City Commodified: The Selling of Jerusalem. Tourist guides and the commodification of the sacred city.</w:t>
      </w:r>
      <w:r w:rsidR="00C60E95" w:rsidRPr="00CF13EA">
        <w:rPr>
          <w:rFonts w:asciiTheme="majorBidi" w:hAnsiTheme="majorBidi" w:cstheme="majorBidi"/>
          <w:color w:val="484848"/>
          <w:sz w:val="22"/>
          <w:szCs w:val="22"/>
        </w:rPr>
        <w:t xml:space="preserve"> </w:t>
      </w:r>
      <w:r w:rsidR="00A33FF1" w:rsidRPr="00CF13EA">
        <w:rPr>
          <w:rFonts w:asciiTheme="majorBidi" w:eastAsia="Times New Roman" w:hAnsiTheme="majorBidi" w:cstheme="majorBidi"/>
          <w:sz w:val="22"/>
          <w:szCs w:val="22"/>
        </w:rPr>
        <w:t xml:space="preserve">The packaging of the city for tourists and pilgrims. A discussion of Annabel Wharton’s </w:t>
      </w:r>
      <w:r w:rsidR="00A33FF1" w:rsidRPr="00CF13EA">
        <w:rPr>
          <w:rFonts w:asciiTheme="majorBidi" w:eastAsia="Arial Unicode MS" w:hAnsiTheme="majorBidi" w:cstheme="majorBidi"/>
          <w:i/>
          <w:iCs/>
          <w:color w:val="000000"/>
          <w:sz w:val="22"/>
          <w:szCs w:val="22"/>
        </w:rPr>
        <w:t>Selling Jerusalem: Relics, replicas, theme parks</w:t>
      </w:r>
      <w:r w:rsidR="00A33FF1" w:rsidRPr="00CF13EA">
        <w:rPr>
          <w:rFonts w:asciiTheme="majorBidi" w:eastAsia="Arial Unicode MS" w:hAnsiTheme="majorBidi" w:cstheme="majorBidi"/>
          <w:color w:val="000000"/>
          <w:sz w:val="22"/>
          <w:szCs w:val="22"/>
          <w:shd w:val="clear" w:color="auto" w:fill="FFFFFF"/>
        </w:rPr>
        <w:t xml:space="preserve">. (2006) </w:t>
      </w:r>
      <w:r w:rsidR="00A33FF1" w:rsidRPr="00CF13EA">
        <w:rPr>
          <w:rFonts w:asciiTheme="majorBidi" w:eastAsia="Times New Roman" w:hAnsiTheme="majorBidi" w:cstheme="majorBidi"/>
          <w:sz w:val="22"/>
          <w:szCs w:val="22"/>
        </w:rPr>
        <w:t xml:space="preserve">Travel and Pilgrimage literature from Jewish, Islamic and Christian sources. </w:t>
      </w:r>
    </w:p>
    <w:p w14:paraId="1A2CBA88" w14:textId="4CE29811" w:rsidR="00C60E95" w:rsidRPr="00CF13EA" w:rsidRDefault="004232DE" w:rsidP="00931DB6">
      <w:pPr>
        <w:pStyle w:val="ListParagraph"/>
        <w:numPr>
          <w:ilvl w:val="3"/>
          <w:numId w:val="5"/>
        </w:numPr>
        <w:ind w:left="580"/>
        <w:rPr>
          <w:rFonts w:asciiTheme="majorBidi" w:eastAsia="Times New Roman" w:hAnsiTheme="majorBidi" w:cstheme="majorBidi"/>
          <w:sz w:val="22"/>
          <w:szCs w:val="22"/>
        </w:rPr>
      </w:pPr>
      <w:r w:rsidRPr="00CF13EA">
        <w:rPr>
          <w:rFonts w:asciiTheme="majorBidi" w:eastAsia="Times New Roman" w:hAnsiTheme="majorBidi" w:cstheme="majorBidi"/>
          <w:sz w:val="22"/>
          <w:szCs w:val="22"/>
        </w:rPr>
        <w:t xml:space="preserve">Planning </w:t>
      </w:r>
      <w:r w:rsidR="00C60E95" w:rsidRPr="00CF13EA">
        <w:rPr>
          <w:rFonts w:asciiTheme="majorBidi" w:eastAsia="Times New Roman" w:hAnsiTheme="majorBidi" w:cstheme="majorBidi"/>
          <w:sz w:val="22"/>
          <w:szCs w:val="22"/>
        </w:rPr>
        <w:t xml:space="preserve">and </w:t>
      </w:r>
      <w:r w:rsidR="00C60E95" w:rsidRPr="00CF13EA">
        <w:rPr>
          <w:rFonts w:asciiTheme="majorBidi" w:hAnsiTheme="majorBidi" w:cstheme="majorBidi"/>
          <w:color w:val="484848"/>
          <w:sz w:val="22"/>
          <w:szCs w:val="22"/>
        </w:rPr>
        <w:t>Modernity</w:t>
      </w:r>
      <w:r w:rsidRPr="00CF13EA">
        <w:rPr>
          <w:rFonts w:asciiTheme="majorBidi" w:hAnsiTheme="majorBidi" w:cstheme="majorBidi"/>
          <w:color w:val="484848"/>
          <w:sz w:val="22"/>
          <w:szCs w:val="22"/>
        </w:rPr>
        <w:t>. Ottoman and Colonial planning of Jerusalem in the nineteenth and early twentieth centuries.</w:t>
      </w:r>
      <w:r w:rsidR="00C60E95" w:rsidRPr="00CF13EA">
        <w:rPr>
          <w:rFonts w:asciiTheme="majorBidi" w:eastAsia="Times New Roman" w:hAnsiTheme="majorBidi" w:cstheme="majorBidi"/>
          <w:sz w:val="22"/>
          <w:szCs w:val="22"/>
        </w:rPr>
        <w:t xml:space="preserve"> Ottoman urban planning; City zoning laws of 1876; McLean 1918 plan; Ashby 1919; Geddes 1929; Henry Kendell, 1944, The Work of the Pro-Jerusalem Society, 1918-1922; The Colonial City and </w:t>
      </w:r>
      <w:r w:rsidR="00C60E95" w:rsidRPr="00CF13EA">
        <w:rPr>
          <w:rFonts w:asciiTheme="majorBidi" w:hAnsiTheme="majorBidi" w:cstheme="majorBidi"/>
          <w:i/>
          <w:iCs/>
          <w:color w:val="484848"/>
          <w:sz w:val="22"/>
          <w:szCs w:val="22"/>
        </w:rPr>
        <w:t xml:space="preserve">Corpus </w:t>
      </w:r>
      <w:proofErr w:type="spellStart"/>
      <w:r w:rsidR="00C60E95" w:rsidRPr="00CF13EA">
        <w:rPr>
          <w:rFonts w:asciiTheme="majorBidi" w:hAnsiTheme="majorBidi" w:cstheme="majorBidi"/>
          <w:i/>
          <w:iCs/>
          <w:color w:val="484848"/>
          <w:sz w:val="22"/>
          <w:szCs w:val="22"/>
        </w:rPr>
        <w:t>Separatum</w:t>
      </w:r>
      <w:proofErr w:type="spellEnd"/>
      <w:r w:rsidR="00C60E95" w:rsidRPr="00CF13EA">
        <w:rPr>
          <w:rFonts w:asciiTheme="majorBidi" w:hAnsiTheme="majorBidi" w:cstheme="majorBidi"/>
          <w:i/>
          <w:iCs/>
          <w:color w:val="484848"/>
          <w:sz w:val="22"/>
          <w:szCs w:val="22"/>
        </w:rPr>
        <w:t xml:space="preserve"> </w:t>
      </w:r>
      <w:r w:rsidR="00C60E95" w:rsidRPr="00CF13EA">
        <w:rPr>
          <w:rFonts w:asciiTheme="majorBidi" w:hAnsiTheme="majorBidi" w:cstheme="majorBidi"/>
          <w:color w:val="484848"/>
          <w:sz w:val="22"/>
          <w:szCs w:val="22"/>
        </w:rPr>
        <w:t>(1947).</w:t>
      </w:r>
    </w:p>
    <w:p w14:paraId="2BF09C5E" w14:textId="77777777" w:rsidR="00C60E95" w:rsidRPr="00CF13EA" w:rsidRDefault="00C60E95" w:rsidP="00931DB6">
      <w:pPr>
        <w:rPr>
          <w:rFonts w:asciiTheme="majorBidi" w:eastAsia="Times New Roman" w:hAnsiTheme="majorBidi" w:cstheme="majorBidi"/>
          <w:sz w:val="22"/>
          <w:szCs w:val="22"/>
        </w:rPr>
      </w:pPr>
    </w:p>
    <w:p w14:paraId="0214CED4" w14:textId="2463F91D" w:rsidR="00C60E95" w:rsidRPr="00CF13EA" w:rsidRDefault="004232DE" w:rsidP="00931DB6">
      <w:pPr>
        <w:pStyle w:val="ListParagraph"/>
        <w:numPr>
          <w:ilvl w:val="3"/>
          <w:numId w:val="5"/>
        </w:numPr>
        <w:ind w:left="580"/>
        <w:rPr>
          <w:rFonts w:asciiTheme="majorBidi" w:eastAsia="Times New Roman" w:hAnsiTheme="majorBidi" w:cstheme="majorBidi"/>
          <w:sz w:val="22"/>
          <w:szCs w:val="22"/>
        </w:rPr>
      </w:pPr>
      <w:r w:rsidRPr="00CF13EA">
        <w:rPr>
          <w:rFonts w:asciiTheme="majorBidi" w:eastAsia="Times New Roman" w:hAnsiTheme="majorBidi" w:cstheme="majorBidi"/>
          <w:sz w:val="22"/>
          <w:szCs w:val="22"/>
        </w:rPr>
        <w:lastRenderedPageBreak/>
        <w:t xml:space="preserve">Planning the Future of Jerusalem; </w:t>
      </w:r>
      <w:r w:rsidR="00C60E95" w:rsidRPr="00CF13EA">
        <w:rPr>
          <w:rFonts w:asciiTheme="majorBidi" w:eastAsia="Times New Roman" w:hAnsiTheme="majorBidi" w:cstheme="majorBidi"/>
          <w:sz w:val="22"/>
          <w:szCs w:val="22"/>
        </w:rPr>
        <w:t>the Colonial City</w:t>
      </w:r>
      <w:r w:rsidR="00C60E95" w:rsidRPr="00CF13EA">
        <w:rPr>
          <w:rFonts w:asciiTheme="majorBidi" w:hAnsiTheme="majorBidi" w:cstheme="majorBidi"/>
          <w:color w:val="484848"/>
          <w:sz w:val="22"/>
          <w:szCs w:val="22"/>
        </w:rPr>
        <w:t xml:space="preserve"> </w:t>
      </w:r>
      <w:r w:rsidRPr="00CF13EA">
        <w:rPr>
          <w:rFonts w:asciiTheme="majorBidi" w:eastAsia="Times New Roman" w:hAnsiTheme="majorBidi" w:cstheme="majorBidi"/>
          <w:sz w:val="22"/>
          <w:szCs w:val="22"/>
        </w:rPr>
        <w:t xml:space="preserve">Scenarios for a binational city; Waqf, real estate, and rehabilitation schemes in the old city. One Jerusalem or two </w:t>
      </w:r>
      <w:proofErr w:type="spellStart"/>
      <w:r w:rsidR="00D25766" w:rsidRPr="00CF13EA">
        <w:rPr>
          <w:rFonts w:asciiTheme="majorBidi" w:eastAsia="Times New Roman" w:hAnsiTheme="majorBidi" w:cstheme="majorBidi"/>
          <w:sz w:val="22"/>
          <w:szCs w:val="22"/>
        </w:rPr>
        <w:t>Jerusalem</w:t>
      </w:r>
      <w:r w:rsidR="00D25766">
        <w:rPr>
          <w:rFonts w:asciiTheme="majorBidi" w:eastAsia="Times New Roman" w:hAnsiTheme="majorBidi" w:cstheme="majorBidi"/>
          <w:sz w:val="22"/>
          <w:szCs w:val="22"/>
        </w:rPr>
        <w:t>s</w:t>
      </w:r>
      <w:proofErr w:type="spellEnd"/>
      <w:r w:rsidR="00D25766">
        <w:rPr>
          <w:rFonts w:asciiTheme="majorBidi" w:eastAsia="Times New Roman" w:hAnsiTheme="majorBidi" w:cstheme="majorBidi"/>
          <w:sz w:val="22"/>
          <w:szCs w:val="22"/>
        </w:rPr>
        <w:t xml:space="preserve">. Return to Corpus </w:t>
      </w:r>
      <w:proofErr w:type="spellStart"/>
      <w:r w:rsidR="00D25766">
        <w:rPr>
          <w:rFonts w:asciiTheme="majorBidi" w:eastAsia="Times New Roman" w:hAnsiTheme="majorBidi" w:cstheme="majorBidi"/>
          <w:sz w:val="22"/>
          <w:szCs w:val="22"/>
        </w:rPr>
        <w:t>Sepa</w:t>
      </w:r>
      <w:r w:rsidRPr="00CF13EA">
        <w:rPr>
          <w:rFonts w:asciiTheme="majorBidi" w:eastAsia="Times New Roman" w:hAnsiTheme="majorBidi" w:cstheme="majorBidi"/>
          <w:sz w:val="22"/>
          <w:szCs w:val="22"/>
        </w:rPr>
        <w:t>ratum</w:t>
      </w:r>
      <w:proofErr w:type="spellEnd"/>
      <w:r w:rsidRPr="00CF13EA">
        <w:rPr>
          <w:rFonts w:asciiTheme="majorBidi" w:eastAsia="Times New Roman" w:hAnsiTheme="majorBidi" w:cstheme="majorBidi"/>
          <w:sz w:val="22"/>
          <w:szCs w:val="22"/>
        </w:rPr>
        <w:t>. Schemes for an integrated bi-national city in the peace negotiations (1996-2004)</w:t>
      </w:r>
      <w:r w:rsidR="00A33FF1" w:rsidRPr="00CF13EA">
        <w:rPr>
          <w:rFonts w:asciiTheme="majorBidi" w:eastAsia="Times New Roman" w:hAnsiTheme="majorBidi" w:cstheme="majorBidi"/>
          <w:sz w:val="22"/>
          <w:szCs w:val="22"/>
        </w:rPr>
        <w:t xml:space="preserve">; Proposal for Jerusalem as an international city (1947): schemes for a shared city. The Divided City: Navigating the City through barbed wires (Jordanian and Israeli Jerusalem 1948-1967). </w:t>
      </w:r>
      <w:r w:rsidR="00C60E95" w:rsidRPr="00CF13EA">
        <w:rPr>
          <w:rFonts w:asciiTheme="majorBidi" w:eastAsia="Times New Roman" w:hAnsiTheme="majorBidi" w:cstheme="majorBidi"/>
          <w:sz w:val="22"/>
          <w:szCs w:val="22"/>
        </w:rPr>
        <w:t>Post 1967 spatial reconfiguration of the city under Israeli rule. The Separation Wall--The Arab city and the Jewish City; Jerusalem and its West Bank hinterland; The Demographic-Territorial Dilemma: Settlements, Zoning Laws, Residency regulations, and demographic debates. Israeli greening schemes and transport networks.</w:t>
      </w:r>
    </w:p>
    <w:p w14:paraId="734F45B9" w14:textId="77777777" w:rsidR="00C60E95" w:rsidRPr="00CF13EA" w:rsidRDefault="00C60E95" w:rsidP="00931DB6">
      <w:pPr>
        <w:rPr>
          <w:rFonts w:asciiTheme="majorBidi" w:eastAsia="Times New Roman" w:hAnsiTheme="majorBidi" w:cstheme="majorBidi"/>
          <w:sz w:val="22"/>
          <w:szCs w:val="22"/>
        </w:rPr>
      </w:pPr>
    </w:p>
    <w:p w14:paraId="241AE889" w14:textId="635FDFC2" w:rsidR="00A33FF1" w:rsidRPr="00561F65" w:rsidRDefault="00A33FF1" w:rsidP="00561F65">
      <w:pPr>
        <w:pStyle w:val="ListParagraph"/>
        <w:numPr>
          <w:ilvl w:val="3"/>
          <w:numId w:val="5"/>
        </w:numPr>
        <w:ind w:left="580"/>
        <w:rPr>
          <w:rFonts w:asciiTheme="majorBidi" w:eastAsia="Times New Roman" w:hAnsiTheme="majorBidi" w:cstheme="majorBidi"/>
          <w:sz w:val="22"/>
          <w:szCs w:val="22"/>
        </w:rPr>
      </w:pPr>
      <w:r w:rsidRPr="00CF13EA">
        <w:rPr>
          <w:rFonts w:asciiTheme="majorBidi" w:eastAsia="Times New Roman" w:hAnsiTheme="majorBidi" w:cstheme="majorBidi"/>
          <w:sz w:val="22"/>
          <w:szCs w:val="22"/>
        </w:rPr>
        <w:t xml:space="preserve">Archival Sources for spatial analysis: Bavarian State Archives aerial photography (1918); Municipal Archives (1876-1914); </w:t>
      </w:r>
      <w:r w:rsidR="00931DB6" w:rsidRPr="00CF13EA">
        <w:rPr>
          <w:rFonts w:asciiTheme="majorBidi" w:eastAsia="Times New Roman" w:hAnsiTheme="majorBidi" w:cstheme="majorBidi"/>
          <w:sz w:val="22"/>
          <w:szCs w:val="22"/>
        </w:rPr>
        <w:t xml:space="preserve">Mapping Collection of Jerusalem at the Israeli National Library; </w:t>
      </w:r>
      <w:r w:rsidRPr="00CF13EA">
        <w:rPr>
          <w:rFonts w:asciiTheme="majorBidi" w:eastAsia="Times New Roman" w:hAnsiTheme="majorBidi" w:cstheme="majorBidi"/>
          <w:sz w:val="22"/>
          <w:szCs w:val="22"/>
        </w:rPr>
        <w:t xml:space="preserve">Court Records; Jerusalem Municipal Archives; </w:t>
      </w:r>
      <w:proofErr w:type="spellStart"/>
      <w:r w:rsidRPr="00CF13EA">
        <w:rPr>
          <w:rFonts w:asciiTheme="majorBidi" w:eastAsia="Times New Roman" w:hAnsiTheme="majorBidi" w:cstheme="majorBidi"/>
          <w:sz w:val="22"/>
          <w:szCs w:val="22"/>
        </w:rPr>
        <w:t>Riwaq’s</w:t>
      </w:r>
      <w:proofErr w:type="spellEnd"/>
      <w:r w:rsidRPr="00CF13EA">
        <w:rPr>
          <w:rFonts w:asciiTheme="majorBidi" w:eastAsia="Times New Roman" w:hAnsiTheme="majorBidi" w:cstheme="majorBidi"/>
          <w:sz w:val="22"/>
          <w:szCs w:val="22"/>
        </w:rPr>
        <w:t xml:space="preserve"> National Registry of city buildings and survey; Ethnographic and Mapping Survey of the Palestine Exploration Fund; Endangered Collection of Jerusalem Manuscripts at the British Library; Columbia University Jerusalem digital archive</w:t>
      </w:r>
      <w:r w:rsidR="00931DB6" w:rsidRPr="00CF13EA">
        <w:rPr>
          <w:rFonts w:asciiTheme="majorBidi" w:eastAsia="Times New Roman" w:hAnsiTheme="majorBidi" w:cstheme="majorBidi"/>
          <w:sz w:val="22"/>
          <w:szCs w:val="22"/>
        </w:rPr>
        <w:t>; the Open Jerusalem Archive</w:t>
      </w:r>
      <w:r w:rsidR="00672214" w:rsidRPr="00CF13EA">
        <w:rPr>
          <w:rFonts w:asciiTheme="majorBidi" w:eastAsia="Times New Roman" w:hAnsiTheme="majorBidi" w:cstheme="majorBidi"/>
          <w:sz w:val="22"/>
          <w:szCs w:val="22"/>
        </w:rPr>
        <w:t xml:space="preserve"> (Venice, Paris).</w:t>
      </w:r>
    </w:p>
    <w:p w14:paraId="14F4DDC5" w14:textId="6BB158E6" w:rsidR="00CA23C5" w:rsidRPr="00A33FF1" w:rsidRDefault="00CA23C5" w:rsidP="00303903">
      <w:pPr>
        <w:widowControl w:val="0"/>
        <w:tabs>
          <w:tab w:val="left" w:pos="220"/>
          <w:tab w:val="left" w:pos="720"/>
        </w:tabs>
        <w:autoSpaceDE w:val="0"/>
        <w:autoSpaceDN w:val="0"/>
        <w:adjustRightInd w:val="0"/>
        <w:spacing w:after="320" w:line="360" w:lineRule="atLeast"/>
        <w:rPr>
          <w:color w:val="484848"/>
          <w:sz w:val="28"/>
          <w:szCs w:val="28"/>
        </w:rPr>
      </w:pPr>
      <w:r w:rsidRPr="006829F4">
        <w:rPr>
          <w:rFonts w:ascii="MS Mincho" w:eastAsia="MS Mincho" w:hAnsi="MS Mincho" w:cs="MS Mincho"/>
          <w:color w:val="484848"/>
          <w:sz w:val="28"/>
          <w:szCs w:val="28"/>
        </w:rPr>
        <w:t> </w:t>
      </w:r>
    </w:p>
    <w:p w14:paraId="64D4CAD4" w14:textId="77777777" w:rsidR="00CA23C5" w:rsidRPr="0042494E" w:rsidRDefault="00CA23C5" w:rsidP="00CA23C5">
      <w:pPr>
        <w:widowControl w:val="0"/>
        <w:tabs>
          <w:tab w:val="left" w:pos="220"/>
          <w:tab w:val="left" w:pos="720"/>
        </w:tabs>
        <w:autoSpaceDE w:val="0"/>
        <w:autoSpaceDN w:val="0"/>
        <w:adjustRightInd w:val="0"/>
        <w:spacing w:after="320" w:line="360" w:lineRule="atLeast"/>
        <w:rPr>
          <w:b/>
          <w:bCs/>
          <w:color w:val="484848"/>
          <w:sz w:val="28"/>
          <w:szCs w:val="28"/>
        </w:rPr>
      </w:pPr>
      <w:r w:rsidRPr="0042494E">
        <w:rPr>
          <w:b/>
          <w:bCs/>
          <w:color w:val="484848"/>
          <w:sz w:val="28"/>
          <w:szCs w:val="28"/>
        </w:rPr>
        <w:t>Course Prerequisites and Requirements</w:t>
      </w:r>
    </w:p>
    <w:p w14:paraId="5276099F" w14:textId="5D12F58E" w:rsidR="00CA23C5" w:rsidRPr="00D25766" w:rsidRDefault="00CA23C5" w:rsidP="00A32003">
      <w:pPr>
        <w:widowControl w:val="0"/>
        <w:tabs>
          <w:tab w:val="left" w:pos="220"/>
          <w:tab w:val="left" w:pos="720"/>
        </w:tabs>
        <w:autoSpaceDE w:val="0"/>
        <w:autoSpaceDN w:val="0"/>
        <w:adjustRightInd w:val="0"/>
        <w:spacing w:after="320" w:line="360" w:lineRule="atLeast"/>
        <w:ind w:left="720"/>
        <w:rPr>
          <w:rFonts w:eastAsia="MS Mincho"/>
          <w:color w:val="484848"/>
        </w:rPr>
      </w:pPr>
      <w:r w:rsidRPr="00D25766">
        <w:rPr>
          <w:color w:val="484848"/>
        </w:rPr>
        <w:t>Course will be a graduate seminar open to senior students in architecture</w:t>
      </w:r>
      <w:r w:rsidR="00FC3880" w:rsidRPr="00D25766">
        <w:rPr>
          <w:color w:val="484848"/>
        </w:rPr>
        <w:t>,</w:t>
      </w:r>
      <w:r w:rsidRPr="00D25766">
        <w:rPr>
          <w:color w:val="484848"/>
        </w:rPr>
        <w:t xml:space="preserve"> and the social sciences.</w:t>
      </w:r>
      <w:r w:rsidRPr="00D25766">
        <w:rPr>
          <w:rFonts w:ascii="MS Mincho" w:eastAsia="MS Mincho" w:hAnsi="MS Mincho" w:cs="MS Mincho"/>
          <w:color w:val="484848"/>
        </w:rPr>
        <w:t> </w:t>
      </w:r>
      <w:r w:rsidRPr="00D25766">
        <w:rPr>
          <w:rFonts w:eastAsia="MS Mincho"/>
          <w:color w:val="484848"/>
        </w:rPr>
        <w:t xml:space="preserve">Students taking the course will be expected to participate in the readings and write one research paper on one of the themes discussed in class. Grades will be distributed as follows: Class Participation and Presentation 25%, Mid-term: 25%, Research Paper 50%, </w:t>
      </w:r>
    </w:p>
    <w:p w14:paraId="155BF41A" w14:textId="469EEEE4" w:rsidR="00CA23C5" w:rsidRPr="005E69A0" w:rsidRDefault="002925AE" w:rsidP="004B6453">
      <w:pPr>
        <w:widowControl w:val="0"/>
        <w:tabs>
          <w:tab w:val="left" w:pos="220"/>
          <w:tab w:val="left" w:pos="720"/>
        </w:tabs>
        <w:autoSpaceDE w:val="0"/>
        <w:autoSpaceDN w:val="0"/>
        <w:adjustRightInd w:val="0"/>
        <w:spacing w:after="320" w:line="360" w:lineRule="atLeast"/>
        <w:rPr>
          <w:rFonts w:eastAsia="MS Mincho"/>
          <w:b/>
          <w:bCs/>
          <w:i/>
          <w:iCs/>
          <w:color w:val="484848"/>
          <w:sz w:val="28"/>
          <w:szCs w:val="28"/>
        </w:rPr>
      </w:pPr>
      <w:r>
        <w:rPr>
          <w:rFonts w:eastAsia="MS Mincho"/>
          <w:b/>
          <w:bCs/>
          <w:i/>
          <w:iCs/>
          <w:color w:val="484848"/>
          <w:sz w:val="28"/>
          <w:szCs w:val="28"/>
        </w:rPr>
        <w:t xml:space="preserve">Primary </w:t>
      </w:r>
      <w:r w:rsidR="00CA23C5" w:rsidRPr="00961582">
        <w:rPr>
          <w:rFonts w:eastAsia="MS Mincho"/>
          <w:b/>
          <w:bCs/>
          <w:i/>
          <w:iCs/>
          <w:color w:val="484848"/>
          <w:sz w:val="28"/>
          <w:szCs w:val="28"/>
        </w:rPr>
        <w:t>Texts</w:t>
      </w:r>
      <w:r w:rsidR="004B6453">
        <w:rPr>
          <w:rFonts w:eastAsia="MS Mincho"/>
          <w:b/>
          <w:bCs/>
          <w:i/>
          <w:iCs/>
          <w:color w:val="484848"/>
          <w:sz w:val="28"/>
          <w:szCs w:val="28"/>
        </w:rPr>
        <w:t xml:space="preserve"> </w:t>
      </w:r>
    </w:p>
    <w:p w14:paraId="367B3463" w14:textId="3A6C1C6A" w:rsidR="00D45C03" w:rsidRPr="00A32003" w:rsidRDefault="00CA23C5" w:rsidP="00CA23C5">
      <w:pPr>
        <w:widowControl w:val="0"/>
        <w:autoSpaceDE w:val="0"/>
        <w:autoSpaceDN w:val="0"/>
        <w:adjustRightInd w:val="0"/>
        <w:spacing w:after="240" w:line="340" w:lineRule="atLeast"/>
        <w:rPr>
          <w:color w:val="1D1D1D"/>
          <w:sz w:val="22"/>
          <w:szCs w:val="22"/>
        </w:rPr>
      </w:pPr>
      <w:r w:rsidRPr="00A32003">
        <w:rPr>
          <w:color w:val="1D1D1D"/>
          <w:sz w:val="22"/>
          <w:szCs w:val="22"/>
        </w:rPr>
        <w:t>*</w:t>
      </w:r>
      <w:proofErr w:type="spellStart"/>
      <w:r w:rsidR="00D45C03" w:rsidRPr="00A32003">
        <w:rPr>
          <w:color w:val="1D1D1D"/>
          <w:sz w:val="22"/>
          <w:szCs w:val="22"/>
        </w:rPr>
        <w:t>Zeynep</w:t>
      </w:r>
      <w:proofErr w:type="spellEnd"/>
      <w:r w:rsidR="00D45C03" w:rsidRPr="00A32003">
        <w:rPr>
          <w:color w:val="1D1D1D"/>
          <w:sz w:val="22"/>
          <w:szCs w:val="22"/>
        </w:rPr>
        <w:t xml:space="preserve"> </w:t>
      </w:r>
      <w:proofErr w:type="spellStart"/>
      <w:r w:rsidR="00D45C03" w:rsidRPr="00A32003">
        <w:rPr>
          <w:color w:val="1D1D1D"/>
          <w:sz w:val="22"/>
          <w:szCs w:val="22"/>
        </w:rPr>
        <w:t>Celik</w:t>
      </w:r>
      <w:proofErr w:type="spellEnd"/>
      <w:r w:rsidR="00D45C03" w:rsidRPr="00A32003">
        <w:rPr>
          <w:color w:val="1D1D1D"/>
          <w:sz w:val="22"/>
          <w:szCs w:val="22"/>
        </w:rPr>
        <w:t xml:space="preserve"> EMPIRE, ARCHITECTURE, AND THE CITY</w:t>
      </w:r>
      <w:r w:rsidR="00A32003" w:rsidRPr="00A32003">
        <w:rPr>
          <w:color w:val="1D1D1D"/>
          <w:sz w:val="22"/>
          <w:szCs w:val="22"/>
        </w:rPr>
        <w:t xml:space="preserve">, University of </w:t>
      </w:r>
      <w:proofErr w:type="spellStart"/>
      <w:r w:rsidR="00A32003" w:rsidRPr="00A32003">
        <w:rPr>
          <w:color w:val="1D1D1D"/>
          <w:sz w:val="22"/>
          <w:szCs w:val="22"/>
        </w:rPr>
        <w:t>Wasington</w:t>
      </w:r>
      <w:proofErr w:type="spellEnd"/>
      <w:r w:rsidR="00A32003" w:rsidRPr="00A32003">
        <w:rPr>
          <w:color w:val="1D1D1D"/>
          <w:sz w:val="22"/>
          <w:szCs w:val="22"/>
        </w:rPr>
        <w:t xml:space="preserve"> Press, </w:t>
      </w:r>
      <w:proofErr w:type="spellStart"/>
      <w:r w:rsidR="00A32003" w:rsidRPr="00A32003">
        <w:rPr>
          <w:color w:val="1D1D1D"/>
          <w:sz w:val="22"/>
          <w:szCs w:val="22"/>
        </w:rPr>
        <w:t>Seatle</w:t>
      </w:r>
      <w:proofErr w:type="spellEnd"/>
      <w:r w:rsidR="00A32003" w:rsidRPr="00A32003">
        <w:rPr>
          <w:color w:val="1D1D1D"/>
          <w:sz w:val="22"/>
          <w:szCs w:val="22"/>
        </w:rPr>
        <w:t>, 2008 (PDF available)</w:t>
      </w:r>
    </w:p>
    <w:p w14:paraId="03B04D09" w14:textId="608AE460" w:rsidR="00CA23C5" w:rsidRPr="00A32003" w:rsidRDefault="00CA23C5" w:rsidP="00CA23C5">
      <w:pPr>
        <w:widowControl w:val="0"/>
        <w:autoSpaceDE w:val="0"/>
        <w:autoSpaceDN w:val="0"/>
        <w:adjustRightInd w:val="0"/>
        <w:spacing w:after="240" w:line="340" w:lineRule="atLeast"/>
        <w:rPr>
          <w:color w:val="1D1D1D"/>
          <w:sz w:val="22"/>
          <w:szCs w:val="22"/>
        </w:rPr>
      </w:pPr>
      <w:r w:rsidRPr="00A32003">
        <w:rPr>
          <w:color w:val="1D1D1D"/>
          <w:sz w:val="22"/>
          <w:szCs w:val="22"/>
        </w:rPr>
        <w:t xml:space="preserve">Simon </w:t>
      </w:r>
      <w:proofErr w:type="spellStart"/>
      <w:r w:rsidRPr="00A32003">
        <w:rPr>
          <w:color w:val="1D1D1D"/>
          <w:sz w:val="22"/>
          <w:szCs w:val="22"/>
        </w:rPr>
        <w:t>Sebag</w:t>
      </w:r>
      <w:proofErr w:type="spellEnd"/>
      <w:r w:rsidRPr="00A32003">
        <w:rPr>
          <w:color w:val="1D1D1D"/>
          <w:sz w:val="22"/>
          <w:szCs w:val="22"/>
        </w:rPr>
        <w:t xml:space="preserve"> Montefiore</w:t>
      </w:r>
      <w:r w:rsidRPr="00A32003">
        <w:rPr>
          <w:color w:val="101010"/>
          <w:sz w:val="22"/>
          <w:szCs w:val="22"/>
        </w:rPr>
        <w:t xml:space="preserve">, </w:t>
      </w:r>
      <w:r w:rsidRPr="00A32003">
        <w:rPr>
          <w:i/>
          <w:iCs/>
          <w:color w:val="1D1D1D"/>
          <w:sz w:val="22"/>
          <w:szCs w:val="22"/>
        </w:rPr>
        <w:t>Jerusalem: The Biography</w:t>
      </w:r>
      <w:r w:rsidR="00A32003" w:rsidRPr="00A32003">
        <w:rPr>
          <w:i/>
          <w:iCs/>
          <w:color w:val="1D1D1D"/>
          <w:sz w:val="22"/>
          <w:szCs w:val="22"/>
        </w:rPr>
        <w:t>.</w:t>
      </w:r>
      <w:r w:rsidRPr="00A32003">
        <w:rPr>
          <w:i/>
          <w:iCs/>
          <w:color w:val="1D1D1D"/>
          <w:sz w:val="22"/>
          <w:szCs w:val="22"/>
        </w:rPr>
        <w:t xml:space="preserve"> </w:t>
      </w:r>
      <w:proofErr w:type="spellStart"/>
      <w:r w:rsidRPr="00A32003">
        <w:rPr>
          <w:color w:val="1D1D1D"/>
          <w:sz w:val="22"/>
          <w:szCs w:val="22"/>
        </w:rPr>
        <w:t>Weidenfeld</w:t>
      </w:r>
      <w:proofErr w:type="spellEnd"/>
      <w:r w:rsidRPr="00A32003">
        <w:rPr>
          <w:color w:val="1D1D1D"/>
          <w:sz w:val="22"/>
          <w:szCs w:val="22"/>
        </w:rPr>
        <w:t xml:space="preserve"> and Nicholson, 2011 </w:t>
      </w:r>
    </w:p>
    <w:p w14:paraId="05658CAB" w14:textId="71934F90" w:rsidR="00CA23C5" w:rsidRPr="00A32003" w:rsidRDefault="00CA23C5" w:rsidP="00A32003">
      <w:pPr>
        <w:widowControl w:val="0"/>
        <w:autoSpaceDE w:val="0"/>
        <w:autoSpaceDN w:val="0"/>
        <w:adjustRightInd w:val="0"/>
        <w:spacing w:after="240" w:line="340" w:lineRule="atLeast"/>
        <w:rPr>
          <w:color w:val="1D1D1D"/>
          <w:sz w:val="22"/>
          <w:szCs w:val="22"/>
        </w:rPr>
      </w:pPr>
      <w:r w:rsidRPr="00A32003">
        <w:rPr>
          <w:color w:val="1D1D1D"/>
          <w:sz w:val="22"/>
          <w:szCs w:val="22"/>
        </w:rPr>
        <w:t xml:space="preserve">*Annabel Jane Wharton, </w:t>
      </w:r>
      <w:r w:rsidRPr="00A32003">
        <w:rPr>
          <w:i/>
          <w:iCs/>
          <w:color w:val="1D1D1D"/>
          <w:sz w:val="22"/>
          <w:szCs w:val="22"/>
        </w:rPr>
        <w:t xml:space="preserve">Selling Jerusalem: Relics, Replicas, Theme Parks </w:t>
      </w:r>
      <w:r w:rsidRPr="00A32003">
        <w:rPr>
          <w:color w:val="1D1D1D"/>
          <w:sz w:val="22"/>
          <w:szCs w:val="22"/>
        </w:rPr>
        <w:t>University of Chicago Press, 2006</w:t>
      </w:r>
      <w:r w:rsidR="00BB726F" w:rsidRPr="00A32003">
        <w:rPr>
          <w:color w:val="1D1D1D"/>
          <w:sz w:val="22"/>
          <w:szCs w:val="22"/>
        </w:rPr>
        <w:t xml:space="preserve"> </w:t>
      </w:r>
      <w:r w:rsidR="00A32003" w:rsidRPr="00A32003">
        <w:rPr>
          <w:color w:val="1D1D1D"/>
          <w:sz w:val="22"/>
          <w:szCs w:val="22"/>
        </w:rPr>
        <w:t>(to be purchased)</w:t>
      </w:r>
    </w:p>
    <w:p w14:paraId="40A60146" w14:textId="0B99C066" w:rsidR="00D37135" w:rsidRPr="00A32003" w:rsidRDefault="00A32003" w:rsidP="00A32003">
      <w:pPr>
        <w:widowControl w:val="0"/>
        <w:autoSpaceDE w:val="0"/>
        <w:autoSpaceDN w:val="0"/>
        <w:adjustRightInd w:val="0"/>
        <w:spacing w:after="240"/>
        <w:rPr>
          <w:rFonts w:asciiTheme="majorBidi" w:hAnsiTheme="majorBidi" w:cstheme="majorBidi"/>
          <w:color w:val="000000"/>
          <w:sz w:val="22"/>
          <w:szCs w:val="22"/>
        </w:rPr>
      </w:pPr>
      <w:proofErr w:type="spellStart"/>
      <w:r w:rsidRPr="00A32003">
        <w:rPr>
          <w:rFonts w:asciiTheme="majorBidi" w:hAnsiTheme="majorBidi" w:cstheme="majorBidi"/>
          <w:color w:val="000000"/>
          <w:sz w:val="22"/>
          <w:szCs w:val="22"/>
        </w:rPr>
        <w:t>Angelos</w:t>
      </w:r>
      <w:proofErr w:type="spellEnd"/>
      <w:r w:rsidRPr="00A32003">
        <w:rPr>
          <w:rFonts w:asciiTheme="majorBidi" w:hAnsiTheme="majorBidi" w:cstheme="majorBidi"/>
          <w:color w:val="000000"/>
          <w:sz w:val="22"/>
          <w:szCs w:val="22"/>
        </w:rPr>
        <w:t xml:space="preserve"> </w:t>
      </w:r>
      <w:proofErr w:type="spellStart"/>
      <w:r w:rsidRPr="00A32003">
        <w:rPr>
          <w:rFonts w:asciiTheme="majorBidi" w:hAnsiTheme="majorBidi" w:cstheme="majorBidi"/>
          <w:color w:val="000000"/>
          <w:sz w:val="22"/>
          <w:szCs w:val="22"/>
        </w:rPr>
        <w:t>Dalachanis</w:t>
      </w:r>
      <w:proofErr w:type="spellEnd"/>
      <w:r w:rsidRPr="00A32003">
        <w:rPr>
          <w:rFonts w:asciiTheme="majorBidi" w:hAnsiTheme="majorBidi" w:cstheme="majorBidi"/>
          <w:color w:val="000000"/>
          <w:sz w:val="22"/>
          <w:szCs w:val="22"/>
        </w:rPr>
        <w:t xml:space="preserve"> and Vincent </w:t>
      </w:r>
      <w:proofErr w:type="spellStart"/>
      <w:r w:rsidR="00422545" w:rsidRPr="00A32003">
        <w:rPr>
          <w:rFonts w:asciiTheme="majorBidi" w:hAnsiTheme="majorBidi" w:cstheme="majorBidi"/>
          <w:color w:val="000000"/>
          <w:sz w:val="22"/>
          <w:szCs w:val="22"/>
        </w:rPr>
        <w:t>Lemire</w:t>
      </w:r>
      <w:proofErr w:type="spellEnd"/>
      <w:r w:rsidR="00422545" w:rsidRPr="00A32003">
        <w:rPr>
          <w:rFonts w:asciiTheme="majorBidi" w:hAnsiTheme="majorBidi" w:cstheme="majorBidi"/>
          <w:color w:val="000000"/>
          <w:sz w:val="22"/>
          <w:szCs w:val="22"/>
        </w:rPr>
        <w:t>, Ordinary</w:t>
      </w:r>
      <w:r w:rsidR="00D37135" w:rsidRPr="00A32003">
        <w:rPr>
          <w:rFonts w:asciiTheme="majorBidi" w:hAnsiTheme="majorBidi" w:cstheme="majorBidi"/>
          <w:b/>
          <w:bCs/>
          <w:color w:val="000000"/>
          <w:sz w:val="22"/>
          <w:szCs w:val="22"/>
        </w:rPr>
        <w:t xml:space="preserve"> Jerusalem 1840–1940</w:t>
      </w:r>
      <w:r w:rsidR="009410FF" w:rsidRPr="00A32003">
        <w:rPr>
          <w:rFonts w:asciiTheme="majorBidi" w:hAnsiTheme="majorBidi" w:cstheme="majorBidi"/>
          <w:b/>
          <w:bCs/>
          <w:color w:val="000000"/>
          <w:sz w:val="22"/>
          <w:szCs w:val="22"/>
        </w:rPr>
        <w:t>,</w:t>
      </w:r>
      <w:r w:rsidR="00D37135" w:rsidRPr="00A32003">
        <w:rPr>
          <w:rFonts w:asciiTheme="majorBidi" w:hAnsiTheme="majorBidi" w:cstheme="majorBidi"/>
          <w:b/>
          <w:bCs/>
          <w:color w:val="000000"/>
          <w:sz w:val="22"/>
          <w:szCs w:val="22"/>
        </w:rPr>
        <w:t xml:space="preserve"> </w:t>
      </w:r>
      <w:r w:rsidR="00D37135" w:rsidRPr="00A32003">
        <w:rPr>
          <w:rFonts w:asciiTheme="majorBidi" w:hAnsiTheme="majorBidi" w:cstheme="majorBidi"/>
          <w:i/>
          <w:iCs/>
          <w:color w:val="000000"/>
          <w:sz w:val="22"/>
          <w:szCs w:val="22"/>
        </w:rPr>
        <w:t xml:space="preserve">Opening New Archives, Revisiting a Global City </w:t>
      </w:r>
      <w:r w:rsidR="009410FF" w:rsidRPr="00A32003">
        <w:rPr>
          <w:rFonts w:asciiTheme="majorBidi" w:hAnsiTheme="majorBidi" w:cstheme="majorBidi"/>
          <w:color w:val="000000"/>
          <w:sz w:val="22"/>
          <w:szCs w:val="22"/>
        </w:rPr>
        <w:t>(Free Download)</w:t>
      </w:r>
    </w:p>
    <w:p w14:paraId="23D227CE" w14:textId="77777777" w:rsidR="00CA23C5" w:rsidRPr="00A32003" w:rsidRDefault="00CA23C5" w:rsidP="00CA23C5">
      <w:pPr>
        <w:widowControl w:val="0"/>
        <w:tabs>
          <w:tab w:val="left" w:pos="220"/>
          <w:tab w:val="left" w:pos="720"/>
        </w:tabs>
        <w:autoSpaceDE w:val="0"/>
        <w:autoSpaceDN w:val="0"/>
        <w:adjustRightInd w:val="0"/>
        <w:spacing w:after="320" w:line="360" w:lineRule="atLeast"/>
        <w:rPr>
          <w:rFonts w:eastAsia="MS Mincho"/>
          <w:color w:val="484848"/>
          <w:sz w:val="22"/>
          <w:szCs w:val="22"/>
        </w:rPr>
      </w:pPr>
      <w:proofErr w:type="spellStart"/>
      <w:r w:rsidRPr="00A32003">
        <w:rPr>
          <w:color w:val="181818"/>
          <w:sz w:val="22"/>
          <w:szCs w:val="22"/>
        </w:rPr>
        <w:t>Benvenisti</w:t>
      </w:r>
      <w:proofErr w:type="spellEnd"/>
      <w:r w:rsidRPr="00A32003">
        <w:rPr>
          <w:color w:val="181818"/>
          <w:sz w:val="22"/>
          <w:szCs w:val="22"/>
        </w:rPr>
        <w:t xml:space="preserve">, </w:t>
      </w:r>
      <w:proofErr w:type="spellStart"/>
      <w:r w:rsidRPr="00A32003">
        <w:rPr>
          <w:color w:val="181818"/>
          <w:sz w:val="22"/>
          <w:szCs w:val="22"/>
        </w:rPr>
        <w:t>Meron</w:t>
      </w:r>
      <w:proofErr w:type="spellEnd"/>
      <w:r w:rsidRPr="00A32003">
        <w:rPr>
          <w:color w:val="181818"/>
          <w:sz w:val="22"/>
          <w:szCs w:val="22"/>
        </w:rPr>
        <w:t xml:space="preserve">, </w:t>
      </w:r>
      <w:r w:rsidRPr="00A32003">
        <w:rPr>
          <w:i/>
          <w:iCs/>
          <w:color w:val="181818"/>
          <w:sz w:val="22"/>
          <w:szCs w:val="22"/>
        </w:rPr>
        <w:t>City of Stone: The Hidden History of Jerusalem</w:t>
      </w:r>
    </w:p>
    <w:p w14:paraId="504DDFB4" w14:textId="375E8DD8" w:rsidR="00CA23C5" w:rsidRPr="00A32003" w:rsidRDefault="00CA23C5" w:rsidP="00CA23C5">
      <w:pPr>
        <w:widowControl w:val="0"/>
        <w:tabs>
          <w:tab w:val="left" w:pos="220"/>
          <w:tab w:val="left" w:pos="720"/>
        </w:tabs>
        <w:autoSpaceDE w:val="0"/>
        <w:autoSpaceDN w:val="0"/>
        <w:adjustRightInd w:val="0"/>
        <w:spacing w:after="320" w:line="360" w:lineRule="atLeast"/>
        <w:rPr>
          <w:color w:val="181818"/>
          <w:sz w:val="22"/>
          <w:szCs w:val="22"/>
        </w:rPr>
      </w:pPr>
      <w:proofErr w:type="spellStart"/>
      <w:r w:rsidRPr="00A32003">
        <w:rPr>
          <w:color w:val="181818"/>
          <w:sz w:val="22"/>
          <w:szCs w:val="22"/>
        </w:rPr>
        <w:t>Wasif</w:t>
      </w:r>
      <w:proofErr w:type="spellEnd"/>
      <w:r w:rsidRPr="00A32003">
        <w:rPr>
          <w:color w:val="181818"/>
          <w:sz w:val="22"/>
          <w:szCs w:val="22"/>
        </w:rPr>
        <w:t xml:space="preserve"> </w:t>
      </w:r>
      <w:proofErr w:type="spellStart"/>
      <w:r w:rsidRPr="00A32003">
        <w:rPr>
          <w:color w:val="181818"/>
          <w:sz w:val="22"/>
          <w:szCs w:val="22"/>
        </w:rPr>
        <w:t>Jawhariyyeh</w:t>
      </w:r>
      <w:proofErr w:type="spellEnd"/>
      <w:r w:rsidRPr="00A32003">
        <w:rPr>
          <w:color w:val="181818"/>
          <w:sz w:val="22"/>
          <w:szCs w:val="22"/>
        </w:rPr>
        <w:t xml:space="preserve">, </w:t>
      </w:r>
      <w:r w:rsidRPr="00A32003">
        <w:rPr>
          <w:i/>
          <w:iCs/>
          <w:color w:val="181818"/>
          <w:sz w:val="22"/>
          <w:szCs w:val="22"/>
        </w:rPr>
        <w:t>The Storyteller of Jerusalem</w:t>
      </w:r>
      <w:r w:rsidRPr="00A32003">
        <w:rPr>
          <w:color w:val="181818"/>
          <w:sz w:val="22"/>
          <w:szCs w:val="22"/>
        </w:rPr>
        <w:t>, Interlink, 2013</w:t>
      </w:r>
      <w:r w:rsidR="00A32003" w:rsidRPr="00A32003">
        <w:rPr>
          <w:color w:val="181818"/>
          <w:sz w:val="22"/>
          <w:szCs w:val="22"/>
        </w:rPr>
        <w:t xml:space="preserve"> (PDF)</w:t>
      </w:r>
    </w:p>
    <w:p w14:paraId="568BDC5F" w14:textId="4174652B" w:rsidR="00CA23C5" w:rsidRPr="00A32003" w:rsidRDefault="00CA23C5" w:rsidP="00CA23C5">
      <w:pPr>
        <w:pStyle w:val="NormalWeb"/>
        <w:rPr>
          <w:sz w:val="22"/>
          <w:szCs w:val="22"/>
        </w:rPr>
      </w:pPr>
      <w:r w:rsidRPr="00A32003">
        <w:rPr>
          <w:sz w:val="22"/>
          <w:szCs w:val="22"/>
        </w:rPr>
        <w:lastRenderedPageBreak/>
        <w:t xml:space="preserve">Michael Dumper, </w:t>
      </w:r>
      <w:r w:rsidRPr="00A32003">
        <w:rPr>
          <w:i/>
          <w:iCs/>
          <w:sz w:val="22"/>
          <w:szCs w:val="22"/>
        </w:rPr>
        <w:t>Jerusalem Unbound: Geography, History and the Future of the Holy City</w:t>
      </w:r>
      <w:r w:rsidRPr="00A32003">
        <w:rPr>
          <w:sz w:val="22"/>
          <w:szCs w:val="22"/>
        </w:rPr>
        <w:t>, Columbia University Press, 2014</w:t>
      </w:r>
      <w:r w:rsidR="00A32003" w:rsidRPr="00A32003">
        <w:rPr>
          <w:sz w:val="22"/>
          <w:szCs w:val="22"/>
        </w:rPr>
        <w:t xml:space="preserve"> (PDF)</w:t>
      </w:r>
    </w:p>
    <w:p w14:paraId="4E921C80" w14:textId="77777777" w:rsidR="00CA23C5" w:rsidRPr="00A32003" w:rsidRDefault="00CA23C5" w:rsidP="00CA23C5">
      <w:pPr>
        <w:pStyle w:val="NormalWeb"/>
        <w:rPr>
          <w:sz w:val="22"/>
          <w:szCs w:val="22"/>
        </w:rPr>
      </w:pPr>
      <w:r w:rsidRPr="00A32003">
        <w:rPr>
          <w:sz w:val="22"/>
          <w:szCs w:val="22"/>
        </w:rPr>
        <w:t xml:space="preserve">Adina Hoffman, </w:t>
      </w:r>
      <w:r w:rsidRPr="00A32003">
        <w:rPr>
          <w:i/>
          <w:iCs/>
          <w:sz w:val="22"/>
          <w:szCs w:val="22"/>
        </w:rPr>
        <w:t>Till We Have Built Jerusalem: Architects of a New City</w:t>
      </w:r>
      <w:r w:rsidRPr="00A32003">
        <w:rPr>
          <w:sz w:val="22"/>
          <w:szCs w:val="22"/>
        </w:rPr>
        <w:t>, Farrar Straus, and Giroux, 2016</w:t>
      </w:r>
    </w:p>
    <w:p w14:paraId="4C5CC687" w14:textId="1E391145" w:rsidR="00A32003" w:rsidRPr="00A32003" w:rsidRDefault="00A32003" w:rsidP="00A32003">
      <w:pPr>
        <w:widowControl w:val="0"/>
        <w:autoSpaceDE w:val="0"/>
        <w:autoSpaceDN w:val="0"/>
        <w:adjustRightInd w:val="0"/>
        <w:spacing w:after="240" w:line="340" w:lineRule="atLeast"/>
        <w:rPr>
          <w:sz w:val="22"/>
          <w:szCs w:val="22"/>
        </w:rPr>
      </w:pPr>
      <w:r w:rsidRPr="00A32003">
        <w:rPr>
          <w:color w:val="181818"/>
          <w:sz w:val="22"/>
          <w:szCs w:val="22"/>
        </w:rPr>
        <w:t xml:space="preserve">Salim Tamari, </w:t>
      </w:r>
      <w:r w:rsidRPr="00A32003">
        <w:rPr>
          <w:i/>
          <w:iCs/>
          <w:color w:val="181818"/>
          <w:sz w:val="22"/>
          <w:szCs w:val="22"/>
        </w:rPr>
        <w:t>Jerusalem 1948</w:t>
      </w:r>
      <w:r w:rsidRPr="00A32003">
        <w:rPr>
          <w:color w:val="181818"/>
          <w:sz w:val="22"/>
          <w:szCs w:val="22"/>
        </w:rPr>
        <w:t>, Institute of Jerusalem Studies, Jerusalem (PDF available)</w:t>
      </w:r>
    </w:p>
    <w:p w14:paraId="786566A1" w14:textId="77777777" w:rsidR="00CA23C5" w:rsidRPr="00A32003" w:rsidRDefault="00CA23C5" w:rsidP="00CA23C5">
      <w:pPr>
        <w:pStyle w:val="NormalWeb"/>
        <w:rPr>
          <w:color w:val="000000"/>
          <w:sz w:val="22"/>
          <w:szCs w:val="22"/>
        </w:rPr>
      </w:pPr>
      <w:r w:rsidRPr="00A32003">
        <w:rPr>
          <w:color w:val="000000"/>
          <w:sz w:val="22"/>
          <w:szCs w:val="22"/>
        </w:rPr>
        <w:t>Grabar, Oleg,</w:t>
      </w:r>
      <w:r w:rsidRPr="00A32003">
        <w:rPr>
          <w:rStyle w:val="apple-converted-space"/>
          <w:color w:val="000000"/>
          <w:sz w:val="22"/>
          <w:szCs w:val="22"/>
        </w:rPr>
        <w:t> </w:t>
      </w:r>
      <w:r w:rsidRPr="00A32003">
        <w:rPr>
          <w:i/>
          <w:iCs/>
          <w:color w:val="000000"/>
          <w:sz w:val="22"/>
          <w:szCs w:val="22"/>
        </w:rPr>
        <w:t>The Shape of the Holy</w:t>
      </w:r>
      <w:r w:rsidRPr="00A32003">
        <w:rPr>
          <w:rStyle w:val="apple-converted-space"/>
          <w:i/>
          <w:iCs/>
          <w:color w:val="000000"/>
          <w:sz w:val="22"/>
          <w:szCs w:val="22"/>
        </w:rPr>
        <w:t> </w:t>
      </w:r>
      <w:r w:rsidRPr="00A32003">
        <w:rPr>
          <w:color w:val="000000"/>
          <w:sz w:val="22"/>
          <w:szCs w:val="22"/>
        </w:rPr>
        <w:t xml:space="preserve">(Princeton 1996). </w:t>
      </w:r>
    </w:p>
    <w:p w14:paraId="651F2E77" w14:textId="77777777" w:rsidR="00CA23C5" w:rsidRDefault="00CA23C5" w:rsidP="00CA23C5">
      <w:pPr>
        <w:pStyle w:val="NormalWeb"/>
        <w:rPr>
          <w:color w:val="181818"/>
          <w:sz w:val="22"/>
          <w:szCs w:val="22"/>
        </w:rPr>
      </w:pPr>
      <w:proofErr w:type="spellStart"/>
      <w:r w:rsidRPr="00A32003">
        <w:rPr>
          <w:color w:val="181818"/>
          <w:sz w:val="22"/>
          <w:szCs w:val="22"/>
        </w:rPr>
        <w:t>Suad</w:t>
      </w:r>
      <w:proofErr w:type="spellEnd"/>
      <w:r w:rsidRPr="00A32003">
        <w:rPr>
          <w:color w:val="181818"/>
          <w:sz w:val="22"/>
          <w:szCs w:val="22"/>
        </w:rPr>
        <w:t xml:space="preserve"> </w:t>
      </w:r>
      <w:proofErr w:type="spellStart"/>
      <w:r w:rsidRPr="00A32003">
        <w:rPr>
          <w:color w:val="181818"/>
          <w:sz w:val="22"/>
          <w:szCs w:val="22"/>
        </w:rPr>
        <w:t>Amiry</w:t>
      </w:r>
      <w:proofErr w:type="spellEnd"/>
      <w:r w:rsidRPr="00A32003">
        <w:rPr>
          <w:color w:val="181818"/>
          <w:sz w:val="22"/>
          <w:szCs w:val="22"/>
        </w:rPr>
        <w:t>,</w:t>
      </w:r>
      <w:r w:rsidRPr="00A32003">
        <w:rPr>
          <w:b/>
          <w:bCs/>
          <w:color w:val="181818"/>
          <w:sz w:val="22"/>
          <w:szCs w:val="22"/>
        </w:rPr>
        <w:t xml:space="preserve"> </w:t>
      </w:r>
      <w:r w:rsidRPr="00A32003">
        <w:rPr>
          <w:i/>
          <w:iCs/>
          <w:color w:val="181818"/>
          <w:sz w:val="22"/>
          <w:szCs w:val="22"/>
        </w:rPr>
        <w:t>Golda Slept Here</w:t>
      </w:r>
      <w:r w:rsidRPr="00A32003">
        <w:rPr>
          <w:b/>
          <w:bCs/>
          <w:color w:val="181818"/>
          <w:sz w:val="22"/>
          <w:szCs w:val="22"/>
        </w:rPr>
        <w:t xml:space="preserve">, </w:t>
      </w:r>
      <w:r w:rsidRPr="00A32003">
        <w:rPr>
          <w:color w:val="181818"/>
          <w:sz w:val="22"/>
          <w:szCs w:val="22"/>
        </w:rPr>
        <w:t>Bloomsbury, London, 2014</w:t>
      </w:r>
    </w:p>
    <w:p w14:paraId="3660EFAC" w14:textId="43933550" w:rsidR="00CB2D44" w:rsidRDefault="00CB2D44" w:rsidP="00CB2D44">
      <w:pPr>
        <w:pStyle w:val="NormalWeb"/>
        <w:rPr>
          <w:color w:val="181818"/>
          <w:sz w:val="22"/>
          <w:szCs w:val="22"/>
        </w:rPr>
      </w:pPr>
      <w:proofErr w:type="spellStart"/>
      <w:r>
        <w:rPr>
          <w:color w:val="181818"/>
          <w:sz w:val="22"/>
          <w:szCs w:val="22"/>
        </w:rPr>
        <w:t>Suad</w:t>
      </w:r>
      <w:proofErr w:type="spellEnd"/>
      <w:r>
        <w:rPr>
          <w:color w:val="181818"/>
          <w:sz w:val="22"/>
          <w:szCs w:val="22"/>
        </w:rPr>
        <w:t xml:space="preserve"> </w:t>
      </w:r>
      <w:proofErr w:type="spellStart"/>
      <w:r>
        <w:rPr>
          <w:color w:val="181818"/>
          <w:sz w:val="22"/>
          <w:szCs w:val="22"/>
        </w:rPr>
        <w:t>Amiry</w:t>
      </w:r>
      <w:proofErr w:type="spellEnd"/>
      <w:r>
        <w:rPr>
          <w:color w:val="181818"/>
          <w:sz w:val="22"/>
          <w:szCs w:val="22"/>
        </w:rPr>
        <w:t xml:space="preserve">, </w:t>
      </w:r>
      <w:r w:rsidRPr="00CB2D44">
        <w:rPr>
          <w:i/>
          <w:iCs/>
          <w:color w:val="181818"/>
          <w:sz w:val="22"/>
          <w:szCs w:val="22"/>
        </w:rPr>
        <w:t>Space, Kinship and Gender</w:t>
      </w:r>
      <w:r>
        <w:rPr>
          <w:color w:val="181818"/>
          <w:sz w:val="22"/>
          <w:szCs w:val="22"/>
        </w:rPr>
        <w:t xml:space="preserve">, </w:t>
      </w:r>
      <w:proofErr w:type="spellStart"/>
      <w:r>
        <w:rPr>
          <w:color w:val="181818"/>
          <w:sz w:val="22"/>
          <w:szCs w:val="22"/>
        </w:rPr>
        <w:t>Riwaq</w:t>
      </w:r>
      <w:proofErr w:type="spellEnd"/>
      <w:r>
        <w:rPr>
          <w:color w:val="181818"/>
          <w:sz w:val="22"/>
          <w:szCs w:val="22"/>
        </w:rPr>
        <w:t>, 2018</w:t>
      </w:r>
    </w:p>
    <w:p w14:paraId="1CB24E89" w14:textId="35BCC940" w:rsidR="008708D3" w:rsidRPr="00A32003" w:rsidRDefault="008708D3" w:rsidP="008708D3">
      <w:pPr>
        <w:pStyle w:val="NormalWeb"/>
        <w:rPr>
          <w:color w:val="181818"/>
          <w:sz w:val="22"/>
          <w:szCs w:val="22"/>
        </w:rPr>
      </w:pPr>
      <w:proofErr w:type="spellStart"/>
      <w:r>
        <w:rPr>
          <w:color w:val="181818"/>
          <w:sz w:val="22"/>
          <w:szCs w:val="22"/>
        </w:rPr>
        <w:t>Suad</w:t>
      </w:r>
      <w:proofErr w:type="spellEnd"/>
      <w:r>
        <w:rPr>
          <w:color w:val="181818"/>
          <w:sz w:val="22"/>
          <w:szCs w:val="22"/>
        </w:rPr>
        <w:t xml:space="preserve"> </w:t>
      </w:r>
      <w:proofErr w:type="spellStart"/>
      <w:r>
        <w:rPr>
          <w:color w:val="181818"/>
          <w:sz w:val="22"/>
          <w:szCs w:val="22"/>
        </w:rPr>
        <w:t>Amiry</w:t>
      </w:r>
      <w:proofErr w:type="spellEnd"/>
      <w:r>
        <w:rPr>
          <w:color w:val="181818"/>
          <w:sz w:val="22"/>
          <w:szCs w:val="22"/>
        </w:rPr>
        <w:t xml:space="preserve"> with Rana </w:t>
      </w:r>
      <w:proofErr w:type="spellStart"/>
      <w:r>
        <w:rPr>
          <w:color w:val="181818"/>
          <w:sz w:val="22"/>
          <w:szCs w:val="22"/>
        </w:rPr>
        <w:t>Anani</w:t>
      </w:r>
      <w:proofErr w:type="spellEnd"/>
      <w:r>
        <w:rPr>
          <w:color w:val="181818"/>
          <w:sz w:val="22"/>
          <w:szCs w:val="22"/>
        </w:rPr>
        <w:t xml:space="preserve">, </w:t>
      </w:r>
      <w:r w:rsidRPr="008708D3">
        <w:rPr>
          <w:i/>
          <w:iCs/>
          <w:color w:val="181818"/>
          <w:sz w:val="22"/>
          <w:szCs w:val="22"/>
        </w:rPr>
        <w:t>Throne Village Architecture</w:t>
      </w:r>
      <w:r>
        <w:rPr>
          <w:color w:val="181818"/>
          <w:sz w:val="22"/>
          <w:szCs w:val="22"/>
        </w:rPr>
        <w:t>: 2003</w:t>
      </w:r>
    </w:p>
    <w:p w14:paraId="413E728E" w14:textId="77777777" w:rsidR="007629CD" w:rsidRDefault="007629CD" w:rsidP="00561F65">
      <w:pPr>
        <w:widowControl w:val="0"/>
        <w:tabs>
          <w:tab w:val="left" w:pos="220"/>
          <w:tab w:val="left" w:pos="720"/>
        </w:tabs>
        <w:autoSpaceDE w:val="0"/>
        <w:autoSpaceDN w:val="0"/>
        <w:adjustRightInd w:val="0"/>
        <w:spacing w:after="320" w:line="360" w:lineRule="atLeast"/>
        <w:rPr>
          <w:rFonts w:eastAsia="MS Mincho"/>
          <w:color w:val="484848"/>
          <w:sz w:val="22"/>
          <w:szCs w:val="22"/>
        </w:rPr>
      </w:pPr>
    </w:p>
    <w:p w14:paraId="13BD8E5A" w14:textId="77777777" w:rsidR="007629CD" w:rsidRPr="00561F65" w:rsidRDefault="007629CD" w:rsidP="00561F65">
      <w:pPr>
        <w:widowControl w:val="0"/>
        <w:tabs>
          <w:tab w:val="left" w:pos="220"/>
          <w:tab w:val="left" w:pos="720"/>
        </w:tabs>
        <w:autoSpaceDE w:val="0"/>
        <w:autoSpaceDN w:val="0"/>
        <w:adjustRightInd w:val="0"/>
        <w:spacing w:after="320" w:line="360" w:lineRule="atLeast"/>
        <w:rPr>
          <w:rFonts w:eastAsia="MS Mincho"/>
          <w:color w:val="484848"/>
          <w:sz w:val="22"/>
          <w:szCs w:val="22"/>
        </w:rPr>
      </w:pPr>
    </w:p>
    <w:p w14:paraId="122C35EF" w14:textId="77777777" w:rsidR="00CA23C5" w:rsidRPr="007E5365" w:rsidRDefault="00CA23C5" w:rsidP="00CA23C5">
      <w:pPr>
        <w:jc w:val="center"/>
        <w:rPr>
          <w:b/>
          <w:bCs/>
          <w:sz w:val="28"/>
          <w:szCs w:val="28"/>
        </w:rPr>
      </w:pPr>
      <w:r w:rsidRPr="007E5365">
        <w:rPr>
          <w:b/>
          <w:bCs/>
          <w:sz w:val="28"/>
          <w:szCs w:val="28"/>
        </w:rPr>
        <w:t>Readings and Course Meetings</w:t>
      </w:r>
    </w:p>
    <w:p w14:paraId="451DC78C" w14:textId="77777777" w:rsidR="00CA23C5" w:rsidRPr="00020B6D" w:rsidRDefault="00CA23C5" w:rsidP="00CA23C5">
      <w:pPr>
        <w:rPr>
          <w:sz w:val="28"/>
          <w:szCs w:val="28"/>
        </w:rPr>
      </w:pPr>
    </w:p>
    <w:p w14:paraId="61EF182B" w14:textId="77777777" w:rsidR="0011162D" w:rsidRDefault="00303903" w:rsidP="00C008F9">
      <w:pPr>
        <w:bidi/>
        <w:jc w:val="right"/>
        <w:rPr>
          <w:rFonts w:asciiTheme="majorBidi" w:hAnsiTheme="majorBidi" w:cstheme="majorBidi"/>
          <w:b/>
          <w:bCs/>
        </w:rPr>
      </w:pPr>
      <w:r w:rsidRPr="004B6453">
        <w:rPr>
          <w:rFonts w:asciiTheme="majorBidi" w:hAnsiTheme="majorBidi" w:cstheme="majorBidi"/>
          <w:b/>
          <w:bCs/>
        </w:rPr>
        <w:t xml:space="preserve">Week </w:t>
      </w:r>
      <w:r w:rsidR="00E6309F" w:rsidRPr="004B6453">
        <w:rPr>
          <w:rFonts w:asciiTheme="majorBidi" w:hAnsiTheme="majorBidi" w:cstheme="majorBidi"/>
          <w:b/>
          <w:bCs/>
        </w:rPr>
        <w:t>One</w:t>
      </w:r>
      <w:r w:rsidR="00E6309F">
        <w:rPr>
          <w:rFonts w:asciiTheme="majorBidi" w:hAnsiTheme="majorBidi" w:cstheme="majorBidi"/>
          <w:b/>
          <w:bCs/>
        </w:rPr>
        <w:t xml:space="preserve"> </w:t>
      </w:r>
      <w:r w:rsidR="00C008F9">
        <w:rPr>
          <w:rFonts w:asciiTheme="majorBidi" w:hAnsiTheme="majorBidi" w:cstheme="majorBidi"/>
          <w:b/>
          <w:bCs/>
        </w:rPr>
        <w:t>(</w:t>
      </w:r>
      <w:r w:rsidR="00E6309F">
        <w:rPr>
          <w:rFonts w:asciiTheme="majorBidi" w:hAnsiTheme="majorBidi" w:cstheme="majorBidi"/>
          <w:b/>
          <w:bCs/>
        </w:rPr>
        <w:t xml:space="preserve">January </w:t>
      </w:r>
      <w:r w:rsidR="00DB12A4">
        <w:rPr>
          <w:rFonts w:asciiTheme="majorBidi" w:hAnsiTheme="majorBidi" w:cstheme="majorBidi"/>
          <w:b/>
          <w:bCs/>
        </w:rPr>
        <w:t>23, 2019</w:t>
      </w:r>
      <w:r w:rsidR="00C008F9">
        <w:rPr>
          <w:rFonts w:asciiTheme="majorBidi" w:hAnsiTheme="majorBidi" w:cstheme="majorBidi"/>
          <w:b/>
          <w:bCs/>
        </w:rPr>
        <w:t>)</w:t>
      </w:r>
      <w:r w:rsidR="00E6309F">
        <w:rPr>
          <w:rFonts w:asciiTheme="majorBidi" w:hAnsiTheme="majorBidi" w:cstheme="majorBidi"/>
          <w:b/>
          <w:bCs/>
        </w:rPr>
        <w:t>:</w:t>
      </w:r>
      <w:r w:rsidRPr="004B6453">
        <w:rPr>
          <w:rFonts w:asciiTheme="majorBidi" w:hAnsiTheme="majorBidi" w:cstheme="majorBidi"/>
          <w:b/>
          <w:bCs/>
        </w:rPr>
        <w:t xml:space="preserve"> </w:t>
      </w:r>
    </w:p>
    <w:p w14:paraId="4F5E64CE" w14:textId="37FE1D5D" w:rsidR="00303903" w:rsidRPr="00C26407" w:rsidRDefault="00303903" w:rsidP="00C26407">
      <w:pPr>
        <w:bidi/>
        <w:jc w:val="right"/>
        <w:rPr>
          <w:rFonts w:asciiTheme="majorBidi" w:hAnsiTheme="majorBidi" w:cstheme="majorBidi"/>
          <w:b/>
          <w:bCs/>
        </w:rPr>
      </w:pPr>
      <w:r w:rsidRPr="004B6453">
        <w:rPr>
          <w:rFonts w:asciiTheme="majorBidi" w:hAnsiTheme="majorBidi" w:cstheme="majorBidi"/>
          <w:b/>
          <w:bCs/>
        </w:rPr>
        <w:t>An Overview for Planning Jerusalem</w:t>
      </w:r>
      <w:r w:rsidR="00241BB2">
        <w:rPr>
          <w:rFonts w:asciiTheme="majorBidi" w:hAnsiTheme="majorBidi" w:cstheme="majorBidi"/>
          <w:b/>
          <w:bCs/>
        </w:rPr>
        <w:t xml:space="preserve">: </w:t>
      </w:r>
      <w:r w:rsidR="00E4506E" w:rsidRPr="004B6453">
        <w:rPr>
          <w:rFonts w:asciiTheme="majorBidi" w:hAnsiTheme="majorBidi" w:cstheme="majorBidi"/>
        </w:rPr>
        <w:t>The Worldly</w:t>
      </w:r>
      <w:r w:rsidRPr="004B6453">
        <w:rPr>
          <w:rFonts w:asciiTheme="majorBidi" w:hAnsiTheme="majorBidi" w:cstheme="majorBidi"/>
        </w:rPr>
        <w:t xml:space="preserve"> City and its </w:t>
      </w:r>
      <w:r w:rsidR="00E4506E" w:rsidRPr="004B6453">
        <w:rPr>
          <w:rFonts w:asciiTheme="majorBidi" w:hAnsiTheme="majorBidi" w:cstheme="majorBidi"/>
        </w:rPr>
        <w:t xml:space="preserve">Sacred </w:t>
      </w:r>
      <w:r w:rsidRPr="004B6453">
        <w:rPr>
          <w:rFonts w:asciiTheme="majorBidi" w:hAnsiTheme="majorBidi" w:cstheme="majorBidi"/>
        </w:rPr>
        <w:t>Domain:</w:t>
      </w:r>
    </w:p>
    <w:p w14:paraId="3B633F3A" w14:textId="77777777" w:rsidR="00A32003" w:rsidRPr="004B6453" w:rsidRDefault="00A32003" w:rsidP="00A32003">
      <w:pPr>
        <w:bidi/>
        <w:jc w:val="right"/>
        <w:rPr>
          <w:rFonts w:asciiTheme="majorBidi" w:hAnsiTheme="majorBidi" w:cstheme="majorBidi"/>
        </w:rPr>
      </w:pPr>
    </w:p>
    <w:p w14:paraId="3D510CD5" w14:textId="3290A8BB" w:rsidR="00303903" w:rsidRPr="004B6453" w:rsidRDefault="00303903" w:rsidP="004B6453">
      <w:pPr>
        <w:bidi/>
        <w:jc w:val="right"/>
        <w:rPr>
          <w:rFonts w:asciiTheme="majorBidi" w:hAnsiTheme="majorBidi" w:cstheme="majorBidi"/>
        </w:rPr>
      </w:pPr>
      <w:r w:rsidRPr="004B6453">
        <w:rPr>
          <w:rFonts w:asciiTheme="majorBidi" w:hAnsiTheme="majorBidi" w:cstheme="majorBidi"/>
        </w:rPr>
        <w:t xml:space="preserve">The Jerusalem Syndrome—what accounts for the sacredness of the city throughout successive regimes? </w:t>
      </w:r>
      <w:r w:rsidR="00E4506E" w:rsidRPr="004B6453">
        <w:rPr>
          <w:rFonts w:asciiTheme="majorBidi" w:hAnsiTheme="majorBidi" w:cstheme="majorBidi"/>
        </w:rPr>
        <w:t xml:space="preserve">Religion and Territoriality. The City of Pilgrimage. Syncretic Religiosity: Shrines, Saints and </w:t>
      </w:r>
      <w:proofErr w:type="spellStart"/>
      <w:r w:rsidR="00E4506E" w:rsidRPr="004B6453">
        <w:rPr>
          <w:rFonts w:asciiTheme="majorBidi" w:hAnsiTheme="majorBidi" w:cstheme="majorBidi"/>
          <w:i/>
          <w:iCs/>
        </w:rPr>
        <w:t>Maqamat</w:t>
      </w:r>
      <w:proofErr w:type="spellEnd"/>
      <w:r w:rsidR="00E4506E" w:rsidRPr="004B6453">
        <w:rPr>
          <w:rFonts w:asciiTheme="majorBidi" w:hAnsiTheme="majorBidi" w:cstheme="majorBidi"/>
        </w:rPr>
        <w:t xml:space="preserve">. </w:t>
      </w:r>
      <w:r w:rsidRPr="004B6453">
        <w:rPr>
          <w:rFonts w:asciiTheme="majorBidi" w:hAnsiTheme="majorBidi" w:cstheme="majorBidi"/>
        </w:rPr>
        <w:t>The City and its Hinterland. Jerusalem’s Ottoman Modernity</w:t>
      </w:r>
      <w:r w:rsidR="00E4506E" w:rsidRPr="004B6453">
        <w:rPr>
          <w:rFonts w:asciiTheme="majorBidi" w:hAnsiTheme="majorBidi" w:cstheme="majorBidi"/>
        </w:rPr>
        <w:t xml:space="preserve">: Planning and Architectural Styles. </w:t>
      </w:r>
      <w:r w:rsidR="009733ED" w:rsidRPr="004B6453">
        <w:rPr>
          <w:rFonts w:asciiTheme="majorBidi" w:hAnsiTheme="majorBidi" w:cstheme="majorBidi"/>
        </w:rPr>
        <w:t>The Divided City: Territoriality and Contestation.</w:t>
      </w:r>
      <w:r w:rsidR="00E4506E" w:rsidRPr="004B6453">
        <w:rPr>
          <w:rFonts w:asciiTheme="majorBidi" w:hAnsiTheme="majorBidi" w:cstheme="majorBidi"/>
        </w:rPr>
        <w:t xml:space="preserve">  </w:t>
      </w:r>
    </w:p>
    <w:p w14:paraId="4B31C7E0" w14:textId="77777777" w:rsidR="00E4506E" w:rsidRPr="004B6453" w:rsidRDefault="00E4506E" w:rsidP="004B6453">
      <w:pPr>
        <w:bidi/>
        <w:jc w:val="right"/>
        <w:rPr>
          <w:rFonts w:asciiTheme="majorBidi" w:hAnsiTheme="majorBidi" w:cstheme="majorBidi"/>
        </w:rPr>
      </w:pPr>
    </w:p>
    <w:p w14:paraId="2425893D" w14:textId="017115A8" w:rsidR="00D0678C" w:rsidRDefault="00E4506E" w:rsidP="004B6453">
      <w:pPr>
        <w:bidi/>
        <w:jc w:val="right"/>
        <w:rPr>
          <w:rFonts w:asciiTheme="majorBidi" w:hAnsiTheme="majorBidi" w:cstheme="majorBidi"/>
          <w:b/>
          <w:bCs/>
        </w:rPr>
      </w:pPr>
      <w:r w:rsidRPr="004B6453">
        <w:rPr>
          <w:rFonts w:asciiTheme="majorBidi" w:hAnsiTheme="majorBidi" w:cstheme="majorBidi"/>
          <w:b/>
          <w:bCs/>
        </w:rPr>
        <w:t>Week Two</w:t>
      </w:r>
      <w:r w:rsidR="00F8321A">
        <w:rPr>
          <w:rFonts w:asciiTheme="majorBidi" w:hAnsiTheme="majorBidi" w:cstheme="majorBidi"/>
          <w:b/>
          <w:bCs/>
        </w:rPr>
        <w:t xml:space="preserve"> (January </w:t>
      </w:r>
      <w:r w:rsidR="000E2CA5">
        <w:rPr>
          <w:rFonts w:asciiTheme="majorBidi" w:hAnsiTheme="majorBidi" w:cstheme="majorBidi"/>
          <w:b/>
          <w:bCs/>
        </w:rPr>
        <w:t>30,</w:t>
      </w:r>
      <w:r w:rsidR="00CB2D44">
        <w:rPr>
          <w:rFonts w:asciiTheme="majorBidi" w:hAnsiTheme="majorBidi" w:cstheme="majorBidi"/>
          <w:b/>
          <w:bCs/>
        </w:rPr>
        <w:t xml:space="preserve"> </w:t>
      </w:r>
      <w:r w:rsidR="000E2CA5">
        <w:rPr>
          <w:rFonts w:asciiTheme="majorBidi" w:hAnsiTheme="majorBidi" w:cstheme="majorBidi"/>
          <w:b/>
          <w:bCs/>
        </w:rPr>
        <w:t>2019</w:t>
      </w:r>
      <w:r w:rsidR="0041544C">
        <w:rPr>
          <w:rFonts w:asciiTheme="majorBidi" w:hAnsiTheme="majorBidi" w:cstheme="majorBidi"/>
          <w:b/>
          <w:bCs/>
        </w:rPr>
        <w:t>)</w:t>
      </w:r>
      <w:r w:rsidR="009733ED" w:rsidRPr="004B6453">
        <w:rPr>
          <w:rFonts w:asciiTheme="majorBidi" w:hAnsiTheme="majorBidi" w:cstheme="majorBidi"/>
          <w:b/>
          <w:bCs/>
        </w:rPr>
        <w:t xml:space="preserve">: </w:t>
      </w:r>
    </w:p>
    <w:p w14:paraId="227D28C4" w14:textId="4F0EC133" w:rsidR="00CA23C5" w:rsidRPr="004B6453" w:rsidRDefault="009733ED" w:rsidP="00D0678C">
      <w:pPr>
        <w:bidi/>
        <w:jc w:val="right"/>
        <w:rPr>
          <w:rFonts w:asciiTheme="majorBidi" w:hAnsiTheme="majorBidi" w:cstheme="majorBidi"/>
          <w:b/>
          <w:bCs/>
        </w:rPr>
      </w:pPr>
      <w:r w:rsidRPr="004B6453">
        <w:rPr>
          <w:rFonts w:asciiTheme="majorBidi" w:hAnsiTheme="majorBidi" w:cstheme="majorBidi"/>
          <w:b/>
          <w:bCs/>
        </w:rPr>
        <w:t xml:space="preserve">Territoriality and </w:t>
      </w:r>
      <w:r w:rsidR="00CA23C5" w:rsidRPr="004B6453">
        <w:rPr>
          <w:rFonts w:asciiTheme="majorBidi" w:hAnsiTheme="majorBidi" w:cstheme="majorBidi"/>
          <w:b/>
          <w:bCs/>
        </w:rPr>
        <w:t xml:space="preserve">Sacredness </w:t>
      </w:r>
    </w:p>
    <w:p w14:paraId="3691B80D" w14:textId="77777777" w:rsidR="00CA23C5" w:rsidRPr="004B6453" w:rsidRDefault="00CA23C5" w:rsidP="004B6453">
      <w:pPr>
        <w:bidi/>
        <w:jc w:val="right"/>
        <w:rPr>
          <w:rFonts w:asciiTheme="majorBidi" w:hAnsiTheme="majorBidi" w:cstheme="majorBidi"/>
        </w:rPr>
      </w:pPr>
    </w:p>
    <w:p w14:paraId="0F4EA431" w14:textId="0287A71C" w:rsidR="00CA23C5" w:rsidRPr="004B6453" w:rsidRDefault="00CA23C5" w:rsidP="00561F65">
      <w:pPr>
        <w:widowControl w:val="0"/>
        <w:tabs>
          <w:tab w:val="left" w:pos="220"/>
          <w:tab w:val="left" w:pos="720"/>
        </w:tabs>
        <w:autoSpaceDE w:val="0"/>
        <w:autoSpaceDN w:val="0"/>
        <w:bidi/>
        <w:adjustRightInd w:val="0"/>
        <w:spacing w:after="320"/>
        <w:ind w:left="720"/>
        <w:jc w:val="right"/>
        <w:rPr>
          <w:rFonts w:asciiTheme="majorBidi" w:hAnsiTheme="majorBidi" w:cstheme="majorBidi"/>
          <w:color w:val="484848"/>
        </w:rPr>
      </w:pPr>
      <w:r w:rsidRPr="004B6453">
        <w:rPr>
          <w:rFonts w:asciiTheme="majorBidi" w:hAnsiTheme="majorBidi" w:cstheme="majorBidi"/>
          <w:color w:val="484848"/>
        </w:rPr>
        <w:t>How did the notion of sacredness emerge in Jerusalem? What made Jerusalem the center of pagan worship (</w:t>
      </w:r>
      <w:proofErr w:type="spellStart"/>
      <w:r w:rsidRPr="004B6453">
        <w:rPr>
          <w:rFonts w:asciiTheme="majorBidi" w:hAnsiTheme="majorBidi" w:cstheme="majorBidi"/>
          <w:color w:val="484848"/>
        </w:rPr>
        <w:t>Jebusite</w:t>
      </w:r>
      <w:proofErr w:type="spellEnd"/>
      <w:r w:rsidRPr="004B6453">
        <w:rPr>
          <w:rFonts w:asciiTheme="majorBidi" w:hAnsiTheme="majorBidi" w:cstheme="majorBidi"/>
          <w:color w:val="484848"/>
        </w:rPr>
        <w:t xml:space="preserve">, </w:t>
      </w:r>
      <w:proofErr w:type="spellStart"/>
      <w:r w:rsidRPr="004B6453">
        <w:rPr>
          <w:rFonts w:asciiTheme="majorBidi" w:hAnsiTheme="majorBidi" w:cstheme="majorBidi"/>
          <w:color w:val="484848"/>
        </w:rPr>
        <w:t>Can’anite</w:t>
      </w:r>
      <w:proofErr w:type="spellEnd"/>
      <w:r w:rsidRPr="004B6453">
        <w:rPr>
          <w:rFonts w:asciiTheme="majorBidi" w:hAnsiTheme="majorBidi" w:cstheme="majorBidi"/>
          <w:color w:val="484848"/>
        </w:rPr>
        <w:t>) and the magnet for the Jewish, Christian and Islamic religions</w:t>
      </w:r>
      <w:r w:rsidR="009733ED" w:rsidRPr="004B6453">
        <w:rPr>
          <w:rFonts w:asciiTheme="majorBidi" w:hAnsiTheme="majorBidi" w:cstheme="majorBidi"/>
          <w:color w:val="484848"/>
        </w:rPr>
        <w:t>?</w:t>
      </w:r>
    </w:p>
    <w:p w14:paraId="03D1F2C5" w14:textId="0CE53F90" w:rsidR="00ED3E0C" w:rsidRPr="004B6453" w:rsidRDefault="00CA23C5" w:rsidP="00561F65">
      <w:pPr>
        <w:widowControl w:val="0"/>
        <w:autoSpaceDE w:val="0"/>
        <w:autoSpaceDN w:val="0"/>
        <w:bidi/>
        <w:adjustRightInd w:val="0"/>
        <w:spacing w:after="240"/>
        <w:jc w:val="right"/>
        <w:rPr>
          <w:rFonts w:asciiTheme="majorBidi" w:hAnsiTheme="majorBidi" w:cstheme="majorBidi"/>
          <w:color w:val="484848"/>
        </w:rPr>
      </w:pPr>
      <w:r w:rsidRPr="004B6453">
        <w:rPr>
          <w:rFonts w:asciiTheme="majorBidi" w:hAnsiTheme="majorBidi" w:cstheme="majorBidi"/>
          <w:color w:val="484848"/>
        </w:rPr>
        <w:t>David Wasserstein, “The Heavenly City and the Earthly City” in Divided Jerusalem, Prologue (1-14), and Epilogue, The Earthly City, 345-360</w:t>
      </w:r>
    </w:p>
    <w:p w14:paraId="3176778A" w14:textId="5404C9F4" w:rsidR="00ED3E0C" w:rsidRPr="004B6453" w:rsidRDefault="00ED3E0C" w:rsidP="004B6453">
      <w:pPr>
        <w:widowControl w:val="0"/>
        <w:autoSpaceDE w:val="0"/>
        <w:autoSpaceDN w:val="0"/>
        <w:bidi/>
        <w:adjustRightInd w:val="0"/>
        <w:spacing w:after="240" w:line="360" w:lineRule="atLeast"/>
        <w:jc w:val="right"/>
        <w:rPr>
          <w:rFonts w:asciiTheme="majorBidi" w:hAnsiTheme="majorBidi" w:cstheme="majorBidi"/>
          <w:color w:val="484848"/>
        </w:rPr>
      </w:pPr>
      <w:r w:rsidRPr="004B6453">
        <w:rPr>
          <w:rFonts w:asciiTheme="majorBidi" w:hAnsiTheme="majorBidi" w:cstheme="majorBidi"/>
          <w:color w:val="484848"/>
        </w:rPr>
        <w:t xml:space="preserve">Rashid </w:t>
      </w:r>
      <w:proofErr w:type="spellStart"/>
      <w:r w:rsidRPr="004B6453">
        <w:rPr>
          <w:rFonts w:asciiTheme="majorBidi" w:hAnsiTheme="majorBidi" w:cstheme="majorBidi"/>
          <w:color w:val="484848"/>
        </w:rPr>
        <w:t>Khalidi</w:t>
      </w:r>
      <w:proofErr w:type="spellEnd"/>
      <w:r w:rsidRPr="004B6453">
        <w:rPr>
          <w:rFonts w:asciiTheme="majorBidi" w:hAnsiTheme="majorBidi" w:cstheme="majorBidi"/>
          <w:color w:val="484848"/>
        </w:rPr>
        <w:t>, Sacred Topology, Jerusalem Quarterly</w:t>
      </w:r>
    </w:p>
    <w:p w14:paraId="16F33C11" w14:textId="48D52ABC" w:rsidR="00ED3E0C" w:rsidRPr="004B6453" w:rsidRDefault="00ED3E0C" w:rsidP="004B6453">
      <w:pPr>
        <w:widowControl w:val="0"/>
        <w:autoSpaceDE w:val="0"/>
        <w:autoSpaceDN w:val="0"/>
        <w:bidi/>
        <w:adjustRightInd w:val="0"/>
        <w:spacing w:after="240" w:line="360" w:lineRule="atLeast"/>
        <w:jc w:val="right"/>
        <w:rPr>
          <w:rFonts w:asciiTheme="majorBidi" w:hAnsiTheme="majorBidi" w:cstheme="majorBidi"/>
          <w:color w:val="000000"/>
        </w:rPr>
      </w:pPr>
      <w:r w:rsidRPr="004B6453">
        <w:rPr>
          <w:rFonts w:asciiTheme="majorBidi" w:hAnsiTheme="majorBidi" w:cstheme="majorBidi"/>
          <w:color w:val="484848"/>
        </w:rPr>
        <w:t xml:space="preserve">Karen Armstrong, </w:t>
      </w:r>
      <w:r w:rsidRPr="004B6453">
        <w:rPr>
          <w:rFonts w:asciiTheme="majorBidi" w:hAnsiTheme="majorBidi" w:cstheme="majorBidi"/>
          <w:color w:val="000000"/>
        </w:rPr>
        <w:t>The Holiness of Jerusalem: Asset or Burden?</w:t>
      </w:r>
      <w:r w:rsidRPr="004B6453">
        <w:rPr>
          <w:rFonts w:ascii="MS Mincho" w:eastAsia="MS Mincho" w:hAnsi="MS Mincho" w:cs="MS Mincho"/>
          <w:color w:val="000000"/>
        </w:rPr>
        <w:t> </w:t>
      </w:r>
      <w:r w:rsidRPr="004B6453">
        <w:rPr>
          <w:rFonts w:asciiTheme="majorBidi" w:hAnsiTheme="majorBidi" w:cstheme="majorBidi"/>
          <w:color w:val="000000"/>
        </w:rPr>
        <w:t xml:space="preserve"> Journal of Palestine Studies, Vol. 27, No. 3 (Spring, 1998), pp. 5-19</w:t>
      </w:r>
    </w:p>
    <w:p w14:paraId="021D0FFC" w14:textId="77777777" w:rsidR="00D2005C" w:rsidRDefault="00D2005C" w:rsidP="006A7F20">
      <w:pPr>
        <w:widowControl w:val="0"/>
        <w:tabs>
          <w:tab w:val="left" w:pos="220"/>
          <w:tab w:val="left" w:pos="720"/>
        </w:tabs>
        <w:autoSpaceDE w:val="0"/>
        <w:autoSpaceDN w:val="0"/>
        <w:bidi/>
        <w:adjustRightInd w:val="0"/>
        <w:spacing w:after="320"/>
        <w:contextualSpacing/>
        <w:jc w:val="right"/>
        <w:rPr>
          <w:rFonts w:asciiTheme="majorBidi" w:hAnsiTheme="majorBidi" w:cstheme="majorBidi"/>
          <w:b/>
          <w:bCs/>
          <w:color w:val="484848"/>
        </w:rPr>
      </w:pPr>
    </w:p>
    <w:p w14:paraId="3A1E5874" w14:textId="77777777" w:rsidR="002A5C20" w:rsidRDefault="00ED3E0C" w:rsidP="00D2005C">
      <w:pPr>
        <w:widowControl w:val="0"/>
        <w:tabs>
          <w:tab w:val="left" w:pos="220"/>
          <w:tab w:val="left" w:pos="720"/>
        </w:tabs>
        <w:autoSpaceDE w:val="0"/>
        <w:autoSpaceDN w:val="0"/>
        <w:bidi/>
        <w:adjustRightInd w:val="0"/>
        <w:spacing w:after="320"/>
        <w:contextualSpacing/>
        <w:jc w:val="right"/>
        <w:rPr>
          <w:rFonts w:asciiTheme="majorBidi" w:hAnsiTheme="majorBidi" w:cstheme="majorBidi"/>
          <w:b/>
          <w:bCs/>
          <w:color w:val="484848"/>
        </w:rPr>
      </w:pPr>
      <w:r w:rsidRPr="004B6453">
        <w:rPr>
          <w:rFonts w:asciiTheme="majorBidi" w:hAnsiTheme="majorBidi" w:cstheme="majorBidi"/>
          <w:b/>
          <w:bCs/>
          <w:color w:val="484848"/>
        </w:rPr>
        <w:lastRenderedPageBreak/>
        <w:t>Week Three</w:t>
      </w:r>
      <w:r w:rsidR="00002C7F">
        <w:rPr>
          <w:rFonts w:asciiTheme="majorBidi" w:hAnsiTheme="majorBidi" w:cstheme="majorBidi"/>
          <w:b/>
          <w:bCs/>
          <w:color w:val="484848"/>
        </w:rPr>
        <w:t xml:space="preserve"> (February 6, 2019)</w:t>
      </w:r>
      <w:r w:rsidR="002A5C20">
        <w:rPr>
          <w:rFonts w:asciiTheme="majorBidi" w:hAnsiTheme="majorBidi" w:cstheme="majorBidi"/>
          <w:b/>
          <w:bCs/>
          <w:color w:val="484848"/>
        </w:rPr>
        <w:t>:</w:t>
      </w:r>
      <w:r w:rsidR="00CA23C5" w:rsidRPr="004B6453">
        <w:rPr>
          <w:rFonts w:asciiTheme="majorBidi" w:hAnsiTheme="majorBidi" w:cstheme="majorBidi"/>
          <w:b/>
          <w:bCs/>
          <w:color w:val="484848"/>
        </w:rPr>
        <w:t xml:space="preserve"> </w:t>
      </w:r>
    </w:p>
    <w:p w14:paraId="5A22007B" w14:textId="32A00294" w:rsidR="00CA23C5" w:rsidRPr="004B6453" w:rsidRDefault="00CA23C5" w:rsidP="006A7F20">
      <w:pPr>
        <w:widowControl w:val="0"/>
        <w:tabs>
          <w:tab w:val="left" w:pos="220"/>
          <w:tab w:val="left" w:pos="720"/>
        </w:tabs>
        <w:autoSpaceDE w:val="0"/>
        <w:autoSpaceDN w:val="0"/>
        <w:bidi/>
        <w:adjustRightInd w:val="0"/>
        <w:spacing w:after="320"/>
        <w:contextualSpacing/>
        <w:jc w:val="right"/>
        <w:rPr>
          <w:rFonts w:asciiTheme="majorBidi" w:hAnsiTheme="majorBidi" w:cstheme="majorBidi"/>
          <w:b/>
          <w:bCs/>
          <w:color w:val="484848"/>
        </w:rPr>
      </w:pPr>
      <w:r w:rsidRPr="004B6453">
        <w:rPr>
          <w:rFonts w:asciiTheme="majorBidi" w:hAnsiTheme="majorBidi" w:cstheme="majorBidi"/>
          <w:b/>
          <w:bCs/>
          <w:color w:val="484848"/>
        </w:rPr>
        <w:t>The Quarry of Hist</w:t>
      </w:r>
      <w:r w:rsidR="00C21050">
        <w:rPr>
          <w:rFonts w:asciiTheme="majorBidi" w:hAnsiTheme="majorBidi" w:cstheme="majorBidi"/>
          <w:b/>
          <w:bCs/>
          <w:color w:val="484848"/>
        </w:rPr>
        <w:t>ory and the Borders of Holine</w:t>
      </w:r>
      <w:r w:rsidR="00CF1075">
        <w:rPr>
          <w:rFonts w:asciiTheme="majorBidi" w:hAnsiTheme="majorBidi" w:cstheme="majorBidi"/>
          <w:b/>
          <w:bCs/>
          <w:color w:val="484848"/>
        </w:rPr>
        <w:t>ss</w:t>
      </w:r>
    </w:p>
    <w:p w14:paraId="65796166" w14:textId="77777777" w:rsidR="00CA23C5" w:rsidRPr="004B6453" w:rsidRDefault="00CA23C5" w:rsidP="004B6453">
      <w:pPr>
        <w:widowControl w:val="0"/>
        <w:tabs>
          <w:tab w:val="left" w:pos="220"/>
          <w:tab w:val="left" w:pos="720"/>
        </w:tabs>
        <w:autoSpaceDE w:val="0"/>
        <w:autoSpaceDN w:val="0"/>
        <w:bidi/>
        <w:adjustRightInd w:val="0"/>
        <w:spacing w:after="320" w:line="360" w:lineRule="atLeast"/>
        <w:ind w:left="220"/>
        <w:jc w:val="right"/>
        <w:rPr>
          <w:rFonts w:asciiTheme="majorBidi" w:eastAsia="MS Mincho" w:hAnsiTheme="majorBidi" w:cstheme="majorBidi"/>
          <w:color w:val="484848"/>
        </w:rPr>
      </w:pPr>
      <w:proofErr w:type="spellStart"/>
      <w:r w:rsidRPr="004B6453">
        <w:rPr>
          <w:rFonts w:asciiTheme="majorBidi" w:hAnsiTheme="majorBidi" w:cstheme="majorBidi"/>
          <w:color w:val="181818"/>
        </w:rPr>
        <w:t>Benvenisti</w:t>
      </w:r>
      <w:proofErr w:type="spellEnd"/>
      <w:r w:rsidRPr="004B6453">
        <w:rPr>
          <w:rFonts w:asciiTheme="majorBidi" w:hAnsiTheme="majorBidi" w:cstheme="majorBidi"/>
          <w:color w:val="181818"/>
        </w:rPr>
        <w:t xml:space="preserve"> </w:t>
      </w:r>
      <w:proofErr w:type="spellStart"/>
      <w:proofErr w:type="gramStart"/>
      <w:r w:rsidRPr="004B6453">
        <w:rPr>
          <w:rFonts w:asciiTheme="majorBidi" w:hAnsiTheme="majorBidi" w:cstheme="majorBidi"/>
          <w:color w:val="181818"/>
        </w:rPr>
        <w:t>Meron</w:t>
      </w:r>
      <w:proofErr w:type="spellEnd"/>
      <w:r w:rsidRPr="004B6453">
        <w:rPr>
          <w:rFonts w:asciiTheme="majorBidi" w:hAnsiTheme="majorBidi" w:cstheme="majorBidi"/>
          <w:color w:val="181818"/>
        </w:rPr>
        <w:t>,  The</w:t>
      </w:r>
      <w:proofErr w:type="gramEnd"/>
      <w:r w:rsidRPr="004B6453">
        <w:rPr>
          <w:rFonts w:asciiTheme="majorBidi" w:hAnsiTheme="majorBidi" w:cstheme="majorBidi"/>
          <w:color w:val="181818"/>
        </w:rPr>
        <w:t xml:space="preserve"> </w:t>
      </w:r>
      <w:proofErr w:type="spellStart"/>
      <w:r w:rsidRPr="004B6453">
        <w:rPr>
          <w:rFonts w:asciiTheme="majorBidi" w:hAnsiTheme="majorBidi" w:cstheme="majorBidi"/>
          <w:color w:val="181818"/>
        </w:rPr>
        <w:t>Quary</w:t>
      </w:r>
      <w:proofErr w:type="spellEnd"/>
      <w:r w:rsidRPr="004B6453">
        <w:rPr>
          <w:rFonts w:asciiTheme="majorBidi" w:hAnsiTheme="majorBidi" w:cstheme="majorBidi"/>
          <w:color w:val="181818"/>
        </w:rPr>
        <w:t xml:space="preserve"> of History, </w:t>
      </w:r>
      <w:r w:rsidRPr="004B6453">
        <w:rPr>
          <w:rFonts w:asciiTheme="majorBidi" w:hAnsiTheme="majorBidi" w:cstheme="majorBidi"/>
          <w:i/>
          <w:iCs/>
          <w:color w:val="181818"/>
        </w:rPr>
        <w:t>City of Stone: The Hidden History of Jerusalem, pp. 1-50</w:t>
      </w:r>
    </w:p>
    <w:p w14:paraId="7C9A6369" w14:textId="77777777" w:rsidR="00CA23C5" w:rsidRPr="004B6453" w:rsidRDefault="00CA23C5" w:rsidP="004B6453">
      <w:pPr>
        <w:pStyle w:val="NormalWeb"/>
        <w:bidi/>
        <w:ind w:left="220"/>
        <w:jc w:val="right"/>
        <w:rPr>
          <w:rFonts w:asciiTheme="majorBidi" w:hAnsiTheme="majorBidi" w:cstheme="majorBidi"/>
        </w:rPr>
      </w:pPr>
      <w:r w:rsidRPr="004B6453">
        <w:rPr>
          <w:rFonts w:asciiTheme="majorBidi" w:hAnsiTheme="majorBidi" w:cstheme="majorBidi"/>
        </w:rPr>
        <w:t xml:space="preserve"> </w:t>
      </w:r>
      <w:proofErr w:type="spellStart"/>
      <w:r w:rsidRPr="004B6453">
        <w:rPr>
          <w:rFonts w:asciiTheme="majorBidi" w:hAnsiTheme="majorBidi" w:cstheme="majorBidi"/>
        </w:rPr>
        <w:t>Kamel</w:t>
      </w:r>
      <w:proofErr w:type="spellEnd"/>
      <w:r w:rsidRPr="004B6453">
        <w:rPr>
          <w:rFonts w:asciiTheme="majorBidi" w:hAnsiTheme="majorBidi" w:cstheme="majorBidi"/>
        </w:rPr>
        <w:t xml:space="preserve"> </w:t>
      </w:r>
      <w:proofErr w:type="spellStart"/>
      <w:r w:rsidRPr="004B6453">
        <w:rPr>
          <w:rFonts w:asciiTheme="majorBidi" w:hAnsiTheme="majorBidi" w:cstheme="majorBidi"/>
        </w:rPr>
        <w:t>Asali</w:t>
      </w:r>
      <w:proofErr w:type="spellEnd"/>
      <w:r w:rsidRPr="004B6453">
        <w:rPr>
          <w:rFonts w:asciiTheme="majorBidi" w:hAnsiTheme="majorBidi" w:cstheme="majorBidi"/>
        </w:rPr>
        <w:t xml:space="preserve">, K. L., </w:t>
      </w:r>
      <w:r w:rsidRPr="004B6453">
        <w:rPr>
          <w:rFonts w:asciiTheme="majorBidi" w:hAnsiTheme="majorBidi" w:cstheme="majorBidi"/>
          <w:i/>
          <w:iCs/>
        </w:rPr>
        <w:t>Jerusalem in History</w:t>
      </w:r>
      <w:r w:rsidRPr="004B6453">
        <w:rPr>
          <w:rFonts w:asciiTheme="majorBidi" w:hAnsiTheme="majorBidi" w:cstheme="majorBidi"/>
        </w:rPr>
        <w:t xml:space="preserve"> New York 2002 Introduction</w:t>
      </w:r>
    </w:p>
    <w:p w14:paraId="49E4BFC9" w14:textId="77777777" w:rsidR="00CA23C5" w:rsidRPr="004B6453" w:rsidRDefault="00CA23C5" w:rsidP="004B6453">
      <w:pPr>
        <w:pStyle w:val="NormalWeb"/>
        <w:bidi/>
        <w:ind w:left="220"/>
        <w:jc w:val="right"/>
        <w:rPr>
          <w:rFonts w:asciiTheme="majorBidi" w:hAnsiTheme="majorBidi" w:cstheme="majorBidi"/>
        </w:rPr>
      </w:pPr>
      <w:r w:rsidRPr="004B6453">
        <w:rPr>
          <w:rFonts w:asciiTheme="majorBidi" w:hAnsiTheme="majorBidi" w:cstheme="majorBidi"/>
        </w:rPr>
        <w:t xml:space="preserve">Michael Dumper, The Scattered Borders of Holiness, in 97-145, in </w:t>
      </w:r>
      <w:r w:rsidRPr="004B6453">
        <w:rPr>
          <w:rFonts w:asciiTheme="majorBidi" w:hAnsiTheme="majorBidi" w:cstheme="majorBidi"/>
          <w:i/>
          <w:iCs/>
        </w:rPr>
        <w:t>Jerusalem Unbound: Geography, History and the Future of the Holy City</w:t>
      </w:r>
      <w:r w:rsidRPr="004B6453">
        <w:rPr>
          <w:rFonts w:asciiTheme="majorBidi" w:hAnsiTheme="majorBidi" w:cstheme="majorBidi"/>
        </w:rPr>
        <w:t>, Columbia University Press, 2014</w:t>
      </w:r>
    </w:p>
    <w:p w14:paraId="52751156" w14:textId="49EA09FD" w:rsidR="003D722C" w:rsidRDefault="00BF4763" w:rsidP="003D722C">
      <w:pPr>
        <w:pStyle w:val="NormalWeb"/>
        <w:bidi/>
        <w:ind w:left="216"/>
        <w:contextualSpacing/>
        <w:jc w:val="right"/>
        <w:rPr>
          <w:rFonts w:asciiTheme="majorBidi" w:hAnsiTheme="majorBidi" w:cstheme="majorBidi"/>
          <w:b/>
          <w:bCs/>
        </w:rPr>
      </w:pPr>
      <w:r w:rsidRPr="004B6453">
        <w:rPr>
          <w:rFonts w:asciiTheme="majorBidi" w:hAnsiTheme="majorBidi" w:cstheme="majorBidi"/>
          <w:b/>
          <w:bCs/>
        </w:rPr>
        <w:t>Week Four</w:t>
      </w:r>
      <w:r w:rsidR="000E28BF">
        <w:rPr>
          <w:rFonts w:asciiTheme="majorBidi" w:hAnsiTheme="majorBidi" w:cstheme="majorBidi"/>
          <w:b/>
          <w:bCs/>
        </w:rPr>
        <w:t xml:space="preserve"> (Februa</w:t>
      </w:r>
      <w:r w:rsidR="00DE5A33">
        <w:rPr>
          <w:rFonts w:asciiTheme="majorBidi" w:hAnsiTheme="majorBidi" w:cstheme="majorBidi"/>
          <w:b/>
          <w:bCs/>
        </w:rPr>
        <w:t>r</w:t>
      </w:r>
      <w:r w:rsidR="000E28BF">
        <w:rPr>
          <w:rFonts w:asciiTheme="majorBidi" w:hAnsiTheme="majorBidi" w:cstheme="majorBidi"/>
          <w:b/>
          <w:bCs/>
        </w:rPr>
        <w:t>y 13, 2019)</w:t>
      </w:r>
      <w:r w:rsidRPr="004B6453">
        <w:rPr>
          <w:rFonts w:asciiTheme="majorBidi" w:hAnsiTheme="majorBidi" w:cstheme="majorBidi"/>
          <w:b/>
          <w:bCs/>
        </w:rPr>
        <w:t xml:space="preserve">: </w:t>
      </w:r>
    </w:p>
    <w:p w14:paraId="53F42825" w14:textId="7026E8E1" w:rsidR="00BF4763" w:rsidRPr="004B6453" w:rsidRDefault="00BF4763" w:rsidP="003D722C">
      <w:pPr>
        <w:pStyle w:val="NormalWeb"/>
        <w:bidi/>
        <w:ind w:left="216"/>
        <w:contextualSpacing/>
        <w:jc w:val="right"/>
        <w:rPr>
          <w:rFonts w:asciiTheme="majorBidi" w:hAnsiTheme="majorBidi" w:cstheme="majorBidi"/>
          <w:b/>
          <w:bCs/>
        </w:rPr>
      </w:pPr>
      <w:r w:rsidRPr="004B6453">
        <w:rPr>
          <w:rFonts w:asciiTheme="majorBidi" w:hAnsiTheme="majorBidi" w:cstheme="majorBidi"/>
          <w:b/>
          <w:bCs/>
        </w:rPr>
        <w:t>The Cartography and Ethnography of the City</w:t>
      </w:r>
    </w:p>
    <w:p w14:paraId="60CE52F4" w14:textId="1F612A07" w:rsidR="00DC0E3A" w:rsidRPr="004B6453" w:rsidRDefault="00B51271" w:rsidP="004B6453">
      <w:pPr>
        <w:widowControl w:val="0"/>
        <w:autoSpaceDE w:val="0"/>
        <w:autoSpaceDN w:val="0"/>
        <w:bidi/>
        <w:adjustRightInd w:val="0"/>
        <w:spacing w:after="240" w:line="360" w:lineRule="atLeast"/>
        <w:jc w:val="right"/>
        <w:rPr>
          <w:rFonts w:asciiTheme="majorBidi" w:hAnsiTheme="majorBidi" w:cstheme="majorBidi"/>
          <w:color w:val="000000"/>
        </w:rPr>
      </w:pPr>
      <w:proofErr w:type="spellStart"/>
      <w:r w:rsidRPr="004B6453">
        <w:rPr>
          <w:rFonts w:asciiTheme="majorBidi" w:hAnsiTheme="majorBidi" w:cstheme="majorBidi"/>
          <w:color w:val="000000"/>
        </w:rPr>
        <w:t>Dov</w:t>
      </w:r>
      <w:proofErr w:type="spellEnd"/>
      <w:r w:rsidRPr="004B6453">
        <w:rPr>
          <w:rFonts w:asciiTheme="majorBidi" w:hAnsiTheme="majorBidi" w:cstheme="majorBidi"/>
          <w:color w:val="000000"/>
        </w:rPr>
        <w:t xml:space="preserve"> </w:t>
      </w:r>
      <w:proofErr w:type="spellStart"/>
      <w:r w:rsidRPr="004B6453">
        <w:rPr>
          <w:rFonts w:asciiTheme="majorBidi" w:hAnsiTheme="majorBidi" w:cstheme="majorBidi"/>
          <w:color w:val="000000"/>
        </w:rPr>
        <w:t>Gavish</w:t>
      </w:r>
      <w:proofErr w:type="spellEnd"/>
      <w:r w:rsidRPr="004B6453">
        <w:rPr>
          <w:rFonts w:asciiTheme="majorBidi" w:hAnsiTheme="majorBidi" w:cstheme="majorBidi"/>
          <w:color w:val="000000"/>
        </w:rPr>
        <w:t xml:space="preserve"> “</w:t>
      </w:r>
      <w:r w:rsidR="00DC0E3A" w:rsidRPr="004B6453">
        <w:rPr>
          <w:rFonts w:asciiTheme="majorBidi" w:hAnsiTheme="majorBidi" w:cstheme="majorBidi"/>
          <w:color w:val="000000"/>
        </w:rPr>
        <w:t>An Account of an Unrealized Aerial Cadastral Survey in Palestine under the British Mandate</w:t>
      </w:r>
      <w:r w:rsidRPr="004B6453">
        <w:rPr>
          <w:rFonts w:asciiTheme="majorBidi" w:hAnsiTheme="majorBidi" w:cstheme="majorBidi"/>
          <w:color w:val="000000"/>
        </w:rPr>
        <w:t>”</w:t>
      </w:r>
      <w:r w:rsidR="00DC0E3A" w:rsidRPr="004B6453">
        <w:rPr>
          <w:rFonts w:ascii="MS Mincho" w:eastAsia="MS Mincho" w:hAnsi="MS Mincho" w:cs="MS Mincho"/>
          <w:color w:val="000000"/>
        </w:rPr>
        <w:t> </w:t>
      </w:r>
      <w:r w:rsidR="00DC0E3A" w:rsidRPr="004B6453">
        <w:rPr>
          <w:rFonts w:asciiTheme="majorBidi" w:hAnsiTheme="majorBidi" w:cstheme="majorBidi"/>
          <w:color w:val="000000"/>
        </w:rPr>
        <w:t xml:space="preserve"> </w:t>
      </w:r>
      <w:r w:rsidR="00DC0E3A" w:rsidRPr="004B6453">
        <w:rPr>
          <w:rFonts w:asciiTheme="majorBidi" w:hAnsiTheme="majorBidi" w:cstheme="majorBidi"/>
          <w:i/>
          <w:iCs/>
          <w:color w:val="000000"/>
        </w:rPr>
        <w:t>The Geographical Journal</w:t>
      </w:r>
      <w:r w:rsidR="00DC0E3A" w:rsidRPr="004B6453">
        <w:rPr>
          <w:rFonts w:asciiTheme="majorBidi" w:hAnsiTheme="majorBidi" w:cstheme="majorBidi"/>
          <w:color w:val="000000"/>
        </w:rPr>
        <w:t>, Vol. 153, No. 1 (Mar., 1987), pp. 93-</w:t>
      </w:r>
      <w:proofErr w:type="gramStart"/>
      <w:r w:rsidR="00DC0E3A" w:rsidRPr="004B6453">
        <w:rPr>
          <w:rFonts w:asciiTheme="majorBidi" w:hAnsiTheme="majorBidi" w:cstheme="majorBidi"/>
          <w:color w:val="000000"/>
        </w:rPr>
        <w:t xml:space="preserve">98 </w:t>
      </w:r>
      <w:r w:rsidRPr="004B6453">
        <w:rPr>
          <w:rFonts w:asciiTheme="majorBidi" w:hAnsiTheme="majorBidi" w:cstheme="majorBidi"/>
          <w:color w:val="000000"/>
        </w:rPr>
        <w:t xml:space="preserve"> (</w:t>
      </w:r>
      <w:proofErr w:type="gramEnd"/>
      <w:r w:rsidRPr="004B6453">
        <w:rPr>
          <w:rFonts w:asciiTheme="majorBidi" w:hAnsiTheme="majorBidi" w:cstheme="majorBidi"/>
          <w:color w:val="000000"/>
        </w:rPr>
        <w:t>PDF available)</w:t>
      </w:r>
    </w:p>
    <w:p w14:paraId="6521AA52" w14:textId="62DBEC70" w:rsidR="002A7BDA" w:rsidRPr="004B6453" w:rsidRDefault="002A7BDA" w:rsidP="004B6453">
      <w:pPr>
        <w:bidi/>
        <w:jc w:val="right"/>
        <w:rPr>
          <w:rFonts w:asciiTheme="majorBidi" w:eastAsia="Times New Roman" w:hAnsiTheme="majorBidi" w:cstheme="majorBidi"/>
          <w:color w:val="000000"/>
        </w:rPr>
      </w:pPr>
      <w:r w:rsidRPr="004B6453">
        <w:rPr>
          <w:rFonts w:asciiTheme="majorBidi" w:eastAsia="Times New Roman" w:hAnsiTheme="majorBidi" w:cstheme="majorBidi"/>
          <w:color w:val="000000"/>
        </w:rPr>
        <w:t xml:space="preserve">Nada </w:t>
      </w:r>
      <w:proofErr w:type="spellStart"/>
      <w:r w:rsidRPr="004B6453">
        <w:rPr>
          <w:rFonts w:asciiTheme="majorBidi" w:eastAsia="Times New Roman" w:hAnsiTheme="majorBidi" w:cstheme="majorBidi"/>
          <w:color w:val="000000"/>
        </w:rPr>
        <w:t>Atrash</w:t>
      </w:r>
      <w:proofErr w:type="spellEnd"/>
      <w:r w:rsidRPr="004B6453">
        <w:rPr>
          <w:rFonts w:asciiTheme="majorBidi" w:eastAsia="Times New Roman" w:hAnsiTheme="majorBidi" w:cstheme="majorBidi"/>
          <w:color w:val="000000"/>
        </w:rPr>
        <w:t xml:space="preserve"> “Mapping Palestine: The Bavarian Air Force WWI Aerial Photography”, Jerusalem Quarterly, no. 56/57 (download directly from google)</w:t>
      </w:r>
    </w:p>
    <w:p w14:paraId="4EE3D2AE" w14:textId="77777777" w:rsidR="00050941" w:rsidRPr="004B6453" w:rsidRDefault="00050941" w:rsidP="004B6453">
      <w:pPr>
        <w:bidi/>
        <w:jc w:val="right"/>
        <w:rPr>
          <w:rFonts w:asciiTheme="majorBidi" w:eastAsia="Times New Roman" w:hAnsiTheme="majorBidi" w:cstheme="majorBidi"/>
          <w:color w:val="000000"/>
        </w:rPr>
      </w:pPr>
    </w:p>
    <w:p w14:paraId="4238E0C9" w14:textId="4CC4BE1E" w:rsidR="008A5736" w:rsidRPr="004B6453" w:rsidRDefault="008A5736" w:rsidP="004B6453">
      <w:pPr>
        <w:bidi/>
        <w:jc w:val="right"/>
        <w:rPr>
          <w:rFonts w:asciiTheme="majorBidi" w:eastAsia="Times New Roman" w:hAnsiTheme="majorBidi" w:cstheme="majorBidi"/>
          <w:color w:val="000000"/>
        </w:rPr>
      </w:pPr>
      <w:r w:rsidRPr="004B6453">
        <w:rPr>
          <w:rFonts w:asciiTheme="majorBidi" w:eastAsia="Times New Roman" w:hAnsiTheme="majorBidi" w:cstheme="majorBidi"/>
          <w:color w:val="000000"/>
        </w:rPr>
        <w:t>Salim Tamari</w:t>
      </w:r>
      <w:r w:rsidR="00735F27" w:rsidRPr="004B6453">
        <w:rPr>
          <w:rFonts w:asciiTheme="majorBidi" w:eastAsia="Times New Roman" w:hAnsiTheme="majorBidi" w:cstheme="majorBidi"/>
          <w:color w:val="000000"/>
        </w:rPr>
        <w:t>, “Arabs Turks and Monkeys: The Ethnography and Cartography of Syria”, in The Great War and the Remaking of Palestine, (pdf available)</w:t>
      </w:r>
    </w:p>
    <w:p w14:paraId="0BAB35BA" w14:textId="77777777" w:rsidR="008A5736" w:rsidRPr="004B6453" w:rsidRDefault="008A5736" w:rsidP="004B6453">
      <w:pPr>
        <w:bidi/>
        <w:jc w:val="right"/>
        <w:rPr>
          <w:rFonts w:asciiTheme="majorBidi" w:eastAsia="Times New Roman" w:hAnsiTheme="majorBidi" w:cstheme="majorBidi"/>
          <w:color w:val="000000"/>
        </w:rPr>
      </w:pPr>
    </w:p>
    <w:p w14:paraId="1516369A" w14:textId="39A3A031" w:rsidR="00050941" w:rsidRDefault="00050941" w:rsidP="004B6453">
      <w:pPr>
        <w:bidi/>
        <w:jc w:val="right"/>
        <w:rPr>
          <w:rFonts w:asciiTheme="majorBidi" w:eastAsia="Times New Roman" w:hAnsiTheme="majorBidi" w:cstheme="majorBidi"/>
          <w:color w:val="000000"/>
        </w:rPr>
      </w:pPr>
      <w:r w:rsidRPr="004B6453">
        <w:rPr>
          <w:rFonts w:asciiTheme="majorBidi" w:eastAsia="Times New Roman" w:hAnsiTheme="majorBidi" w:cstheme="majorBidi"/>
          <w:color w:val="000000"/>
        </w:rPr>
        <w:t xml:space="preserve">Ruth </w:t>
      </w:r>
      <w:proofErr w:type="spellStart"/>
      <w:r w:rsidRPr="004B6453">
        <w:rPr>
          <w:rFonts w:asciiTheme="majorBidi" w:eastAsia="Times New Roman" w:hAnsiTheme="majorBidi" w:cstheme="majorBidi"/>
          <w:color w:val="000000"/>
        </w:rPr>
        <w:t>Kark</w:t>
      </w:r>
      <w:proofErr w:type="spellEnd"/>
      <w:r w:rsidRPr="004B6453">
        <w:rPr>
          <w:rFonts w:asciiTheme="majorBidi" w:eastAsia="Times New Roman" w:hAnsiTheme="majorBidi" w:cstheme="majorBidi"/>
          <w:color w:val="000000"/>
        </w:rPr>
        <w:t xml:space="preserve">, Planning and </w:t>
      </w:r>
      <w:r w:rsidR="007629CD" w:rsidRPr="004B6453">
        <w:rPr>
          <w:rFonts w:asciiTheme="majorBidi" w:eastAsia="Times New Roman" w:hAnsiTheme="majorBidi" w:cstheme="majorBidi"/>
          <w:color w:val="000000"/>
        </w:rPr>
        <w:t>Cadastral</w:t>
      </w:r>
      <w:r w:rsidRPr="004B6453">
        <w:rPr>
          <w:rFonts w:asciiTheme="majorBidi" w:eastAsia="Times New Roman" w:hAnsiTheme="majorBidi" w:cstheme="majorBidi"/>
          <w:color w:val="000000"/>
        </w:rPr>
        <w:t xml:space="preserve"> Surveys (source to be added)</w:t>
      </w:r>
    </w:p>
    <w:p w14:paraId="328DFE09" w14:textId="77777777" w:rsidR="00DE5A33" w:rsidRDefault="00DE5A33" w:rsidP="00DE5A33">
      <w:pPr>
        <w:bidi/>
        <w:jc w:val="right"/>
        <w:rPr>
          <w:rFonts w:asciiTheme="majorBidi" w:eastAsia="Times New Roman" w:hAnsiTheme="majorBidi" w:cstheme="majorBidi"/>
          <w:color w:val="000000"/>
        </w:rPr>
      </w:pPr>
    </w:p>
    <w:p w14:paraId="0C5771EB" w14:textId="4DF68CE8" w:rsidR="00DE5A33" w:rsidRDefault="00DE5A33" w:rsidP="00DE5A33">
      <w:pPr>
        <w:bidi/>
        <w:jc w:val="right"/>
        <w:rPr>
          <w:rFonts w:asciiTheme="majorBidi" w:eastAsia="Times New Roman" w:hAnsiTheme="majorBidi" w:cstheme="majorBidi"/>
          <w:color w:val="000000"/>
        </w:rPr>
      </w:pPr>
      <w:r>
        <w:rPr>
          <w:rFonts w:asciiTheme="majorBidi" w:eastAsia="Times New Roman" w:hAnsiTheme="majorBidi" w:cstheme="majorBidi"/>
          <w:color w:val="000000"/>
        </w:rPr>
        <w:t xml:space="preserve">National Registry of Historical Buildings (Jerusalem), </w:t>
      </w:r>
      <w:proofErr w:type="spellStart"/>
      <w:r>
        <w:rPr>
          <w:rFonts w:asciiTheme="majorBidi" w:eastAsia="Times New Roman" w:hAnsiTheme="majorBidi" w:cstheme="majorBidi"/>
          <w:color w:val="000000"/>
        </w:rPr>
        <w:t>Riwaq</w:t>
      </w:r>
      <w:proofErr w:type="spellEnd"/>
    </w:p>
    <w:p w14:paraId="121B8040" w14:textId="77777777" w:rsidR="00DE5A33" w:rsidRDefault="00DE5A33" w:rsidP="00DE5A33">
      <w:pPr>
        <w:bidi/>
        <w:jc w:val="right"/>
        <w:rPr>
          <w:rFonts w:asciiTheme="majorBidi" w:eastAsia="Times New Roman" w:hAnsiTheme="majorBidi" w:cstheme="majorBidi"/>
          <w:color w:val="000000"/>
        </w:rPr>
      </w:pPr>
    </w:p>
    <w:p w14:paraId="4413E2A1" w14:textId="77777777" w:rsidR="00DE5A33" w:rsidRPr="004B6453" w:rsidRDefault="00DE5A33" w:rsidP="00DE5A33">
      <w:pPr>
        <w:bidi/>
        <w:jc w:val="right"/>
        <w:rPr>
          <w:rFonts w:asciiTheme="majorBidi" w:eastAsia="Times New Roman" w:hAnsiTheme="majorBidi" w:cstheme="majorBidi"/>
          <w:color w:val="000000"/>
        </w:rPr>
      </w:pPr>
    </w:p>
    <w:p w14:paraId="6FEFD0B2" w14:textId="77777777" w:rsidR="00DC0E3A" w:rsidRPr="004B6453" w:rsidRDefault="00DC0E3A" w:rsidP="003D722C">
      <w:pPr>
        <w:pStyle w:val="NormalWeb"/>
        <w:bidi/>
        <w:ind w:left="216"/>
        <w:contextualSpacing/>
        <w:jc w:val="right"/>
        <w:rPr>
          <w:rFonts w:asciiTheme="majorBidi" w:hAnsiTheme="majorBidi" w:cstheme="majorBidi"/>
          <w:b/>
          <w:bCs/>
        </w:rPr>
      </w:pPr>
    </w:p>
    <w:p w14:paraId="4AEA0BAA" w14:textId="77777777" w:rsidR="003D722C" w:rsidRDefault="00ED3E0C" w:rsidP="003D722C">
      <w:pPr>
        <w:pStyle w:val="NormalWeb"/>
        <w:bidi/>
        <w:ind w:left="216"/>
        <w:contextualSpacing/>
        <w:jc w:val="right"/>
        <w:rPr>
          <w:rFonts w:asciiTheme="majorBidi" w:hAnsiTheme="majorBidi" w:cstheme="majorBidi"/>
          <w:b/>
          <w:bCs/>
        </w:rPr>
      </w:pPr>
      <w:r w:rsidRPr="004B6453">
        <w:rPr>
          <w:rFonts w:asciiTheme="majorBidi" w:hAnsiTheme="majorBidi" w:cstheme="majorBidi"/>
          <w:b/>
          <w:bCs/>
        </w:rPr>
        <w:t>Week</w:t>
      </w:r>
      <w:r w:rsidR="00D94712" w:rsidRPr="004B6453">
        <w:rPr>
          <w:rFonts w:asciiTheme="majorBidi" w:hAnsiTheme="majorBidi" w:cstheme="majorBidi"/>
          <w:b/>
          <w:bCs/>
        </w:rPr>
        <w:t xml:space="preserve"> Five</w:t>
      </w:r>
      <w:r w:rsidR="003D722C">
        <w:rPr>
          <w:rFonts w:asciiTheme="majorBidi" w:hAnsiTheme="majorBidi" w:cstheme="majorBidi"/>
          <w:b/>
          <w:bCs/>
        </w:rPr>
        <w:t xml:space="preserve"> (February 20</w:t>
      </w:r>
      <w:r w:rsidR="003D722C" w:rsidRPr="003D722C">
        <w:rPr>
          <w:rFonts w:asciiTheme="majorBidi" w:hAnsiTheme="majorBidi" w:cstheme="majorBidi"/>
          <w:b/>
          <w:bCs/>
          <w:vertAlign w:val="superscript"/>
        </w:rPr>
        <w:t>th</w:t>
      </w:r>
      <w:r w:rsidR="003D722C">
        <w:rPr>
          <w:rFonts w:asciiTheme="majorBidi" w:hAnsiTheme="majorBidi" w:cstheme="majorBidi"/>
          <w:b/>
          <w:bCs/>
        </w:rPr>
        <w:t>, 2019)</w:t>
      </w:r>
      <w:r w:rsidRPr="004B6453">
        <w:rPr>
          <w:rFonts w:asciiTheme="majorBidi" w:hAnsiTheme="majorBidi" w:cstheme="majorBidi"/>
          <w:b/>
          <w:bCs/>
        </w:rPr>
        <w:t xml:space="preserve">: </w:t>
      </w:r>
    </w:p>
    <w:p w14:paraId="56C474B9" w14:textId="0FCE6495" w:rsidR="00ED3E0C" w:rsidRPr="004B6453" w:rsidRDefault="00ED3E0C" w:rsidP="003D722C">
      <w:pPr>
        <w:pStyle w:val="NormalWeb"/>
        <w:bidi/>
        <w:ind w:left="216"/>
        <w:contextualSpacing/>
        <w:jc w:val="right"/>
        <w:rPr>
          <w:rFonts w:asciiTheme="majorBidi" w:hAnsiTheme="majorBidi" w:cstheme="majorBidi"/>
          <w:b/>
          <w:bCs/>
        </w:rPr>
      </w:pPr>
      <w:r w:rsidRPr="004B6453">
        <w:rPr>
          <w:rFonts w:asciiTheme="majorBidi" w:hAnsiTheme="majorBidi" w:cstheme="majorBidi"/>
          <w:b/>
          <w:bCs/>
        </w:rPr>
        <w:t>The City and its Hinterland</w:t>
      </w:r>
      <w:r w:rsidR="001600CB" w:rsidRPr="004B6453">
        <w:rPr>
          <w:rFonts w:asciiTheme="majorBidi" w:hAnsiTheme="majorBidi" w:cstheme="majorBidi"/>
          <w:b/>
          <w:bCs/>
        </w:rPr>
        <w:t>: Early Planning and Urban Form</w:t>
      </w:r>
    </w:p>
    <w:p w14:paraId="7DB7F258" w14:textId="7C0823BF" w:rsidR="001600CB" w:rsidRPr="007629CD" w:rsidRDefault="001600CB" w:rsidP="007629CD">
      <w:pPr>
        <w:widowControl w:val="0"/>
        <w:autoSpaceDE w:val="0"/>
        <w:autoSpaceDN w:val="0"/>
        <w:bidi/>
        <w:adjustRightInd w:val="0"/>
        <w:spacing w:after="240" w:line="360" w:lineRule="atLeast"/>
        <w:jc w:val="right"/>
        <w:rPr>
          <w:rFonts w:asciiTheme="majorBidi" w:hAnsiTheme="majorBidi" w:cstheme="majorBidi"/>
          <w:color w:val="000000"/>
        </w:rPr>
      </w:pPr>
      <w:proofErr w:type="spellStart"/>
      <w:r w:rsidRPr="004B6453">
        <w:rPr>
          <w:rFonts w:asciiTheme="majorBidi" w:hAnsiTheme="majorBidi" w:cstheme="majorBidi"/>
          <w:color w:val="000000"/>
        </w:rPr>
        <w:t>Arieh</w:t>
      </w:r>
      <w:proofErr w:type="spellEnd"/>
      <w:r w:rsidRPr="004B6453">
        <w:rPr>
          <w:rFonts w:asciiTheme="majorBidi" w:hAnsiTheme="majorBidi" w:cstheme="majorBidi"/>
          <w:color w:val="000000"/>
        </w:rPr>
        <w:t xml:space="preserve"> Sharon, Planning Jerusalem: the old city and its environs</w:t>
      </w:r>
      <w:r w:rsidRPr="004B6453">
        <w:rPr>
          <w:rFonts w:ascii="MS Mincho" w:eastAsia="MS Mincho" w:hAnsi="MS Mincho" w:cs="MS Mincho"/>
          <w:color w:val="000000"/>
        </w:rPr>
        <w:t> </w:t>
      </w:r>
      <w:r w:rsidRPr="004B6453">
        <w:rPr>
          <w:rFonts w:asciiTheme="majorBidi" w:hAnsiTheme="majorBidi" w:cstheme="majorBidi"/>
          <w:color w:val="000000"/>
        </w:rPr>
        <w:t xml:space="preserve"> </w:t>
      </w:r>
      <w:r w:rsidRPr="004B6453">
        <w:rPr>
          <w:rFonts w:ascii="MS Mincho" w:eastAsia="MS Mincho" w:hAnsi="MS Mincho" w:cs="MS Mincho"/>
          <w:color w:val="000000"/>
        </w:rPr>
        <w:t> </w:t>
      </w:r>
      <w:r w:rsidRPr="004B6453">
        <w:rPr>
          <w:rFonts w:asciiTheme="majorBidi" w:hAnsiTheme="majorBidi" w:cstheme="majorBidi"/>
          <w:color w:val="000000"/>
        </w:rPr>
        <w:t>Source: Ekistics, Vol. 38, No. 228, CITIES OF THE PAST (NOVEMBER 1974), pp. 368-</w:t>
      </w:r>
      <w:r w:rsidR="00766F62" w:rsidRPr="004B6453">
        <w:rPr>
          <w:rFonts w:asciiTheme="majorBidi" w:hAnsiTheme="majorBidi" w:cstheme="majorBidi"/>
          <w:color w:val="000000"/>
        </w:rPr>
        <w:t>376 (</w:t>
      </w:r>
      <w:r w:rsidRPr="004B6453">
        <w:rPr>
          <w:rFonts w:asciiTheme="majorBidi" w:hAnsiTheme="majorBidi" w:cstheme="majorBidi"/>
          <w:color w:val="000000"/>
        </w:rPr>
        <w:t>PDF Available)</w:t>
      </w:r>
    </w:p>
    <w:p w14:paraId="43701A51" w14:textId="12A471DF" w:rsidR="007C6901" w:rsidRPr="004B6453" w:rsidRDefault="00ED3E0C" w:rsidP="00067C6B">
      <w:pPr>
        <w:pStyle w:val="NormalWeb"/>
        <w:bidi/>
        <w:ind w:left="220"/>
        <w:jc w:val="right"/>
        <w:rPr>
          <w:rFonts w:asciiTheme="majorBidi" w:hAnsiTheme="majorBidi" w:cstheme="majorBidi"/>
        </w:rPr>
      </w:pPr>
      <w:r w:rsidRPr="004B6453">
        <w:rPr>
          <w:rFonts w:asciiTheme="majorBidi" w:hAnsiTheme="majorBidi" w:cstheme="majorBidi"/>
        </w:rPr>
        <w:t xml:space="preserve">Alexander </w:t>
      </w:r>
      <w:proofErr w:type="spellStart"/>
      <w:r w:rsidRPr="004B6453">
        <w:rPr>
          <w:rFonts w:asciiTheme="majorBidi" w:hAnsiTheme="majorBidi" w:cstheme="majorBidi"/>
        </w:rPr>
        <w:t>Scholch</w:t>
      </w:r>
      <w:proofErr w:type="spellEnd"/>
      <w:r w:rsidRPr="004B6453">
        <w:rPr>
          <w:rFonts w:asciiTheme="majorBidi" w:hAnsiTheme="majorBidi" w:cstheme="majorBidi"/>
        </w:rPr>
        <w:t>, Feudal Jerusalem (From “Radical Transformation of Palestine”)</w:t>
      </w:r>
    </w:p>
    <w:p w14:paraId="7C6DC23F" w14:textId="70D55172" w:rsidR="00FA4A1D" w:rsidRPr="002F549C" w:rsidRDefault="00257023" w:rsidP="002F549C">
      <w:pPr>
        <w:pStyle w:val="NormalWeb"/>
        <w:bidi/>
        <w:ind w:left="220"/>
        <w:jc w:val="right"/>
        <w:rPr>
          <w:i/>
          <w:iCs/>
          <w:color w:val="181818"/>
          <w:sz w:val="22"/>
          <w:szCs w:val="22"/>
        </w:rPr>
      </w:pPr>
      <w:proofErr w:type="spellStart"/>
      <w:r w:rsidRPr="004B6453">
        <w:rPr>
          <w:rFonts w:asciiTheme="majorBidi" w:hAnsiTheme="majorBidi" w:cstheme="majorBidi"/>
        </w:rPr>
        <w:t>Suad</w:t>
      </w:r>
      <w:proofErr w:type="spellEnd"/>
      <w:r w:rsidRPr="004B6453">
        <w:rPr>
          <w:rFonts w:asciiTheme="majorBidi" w:hAnsiTheme="majorBidi" w:cstheme="majorBidi"/>
        </w:rPr>
        <w:t xml:space="preserve"> </w:t>
      </w:r>
      <w:proofErr w:type="spellStart"/>
      <w:r w:rsidRPr="004B6453">
        <w:rPr>
          <w:rFonts w:asciiTheme="majorBidi" w:hAnsiTheme="majorBidi" w:cstheme="majorBidi"/>
        </w:rPr>
        <w:t>Amiry</w:t>
      </w:r>
      <w:proofErr w:type="spellEnd"/>
      <w:r w:rsidRPr="004B6453">
        <w:rPr>
          <w:rFonts w:asciiTheme="majorBidi" w:hAnsiTheme="majorBidi" w:cstheme="majorBidi"/>
        </w:rPr>
        <w:t xml:space="preserve">: </w:t>
      </w:r>
      <w:r w:rsidR="002F549C" w:rsidRPr="00CB2D44">
        <w:rPr>
          <w:i/>
          <w:iCs/>
          <w:color w:val="181818"/>
          <w:sz w:val="22"/>
          <w:szCs w:val="22"/>
        </w:rPr>
        <w:t>Space, Kinship and Gender</w:t>
      </w:r>
      <w:r w:rsidR="002F549C">
        <w:rPr>
          <w:i/>
          <w:iCs/>
          <w:color w:val="181818"/>
          <w:sz w:val="22"/>
          <w:szCs w:val="22"/>
        </w:rPr>
        <w:t xml:space="preserve"> (2017): Chapters 2-4 (pages 43-163)</w:t>
      </w:r>
    </w:p>
    <w:p w14:paraId="0D3D901E" w14:textId="2626E981" w:rsidR="00ED3E0C" w:rsidRPr="004B6453" w:rsidRDefault="002F549C" w:rsidP="002F549C">
      <w:pPr>
        <w:pStyle w:val="NormalWeb"/>
        <w:bidi/>
        <w:ind w:left="220"/>
        <w:jc w:val="right"/>
        <w:rPr>
          <w:rFonts w:asciiTheme="majorBidi" w:hAnsiTheme="majorBidi" w:cstheme="majorBidi"/>
        </w:rPr>
      </w:pPr>
      <w:proofErr w:type="spellStart"/>
      <w:r>
        <w:rPr>
          <w:rFonts w:asciiTheme="majorBidi" w:hAnsiTheme="majorBidi" w:cstheme="majorBidi"/>
        </w:rPr>
        <w:t>Suad</w:t>
      </w:r>
      <w:proofErr w:type="spellEnd"/>
      <w:r>
        <w:rPr>
          <w:rFonts w:asciiTheme="majorBidi" w:hAnsiTheme="majorBidi" w:cstheme="majorBidi"/>
        </w:rPr>
        <w:t xml:space="preserve"> </w:t>
      </w:r>
      <w:proofErr w:type="spellStart"/>
      <w:r>
        <w:rPr>
          <w:rFonts w:asciiTheme="majorBidi" w:hAnsiTheme="majorBidi" w:cstheme="majorBidi"/>
        </w:rPr>
        <w:t>Amiry</w:t>
      </w:r>
      <w:proofErr w:type="spellEnd"/>
      <w:r>
        <w:rPr>
          <w:rFonts w:asciiTheme="majorBidi" w:hAnsiTheme="majorBidi" w:cstheme="majorBidi"/>
        </w:rPr>
        <w:t xml:space="preserve">: </w:t>
      </w:r>
      <w:r w:rsidRPr="008708D3">
        <w:rPr>
          <w:rFonts w:asciiTheme="majorBidi" w:hAnsiTheme="majorBidi" w:cstheme="majorBidi"/>
          <w:i/>
          <w:iCs/>
        </w:rPr>
        <w:t>Throne Village Architecture</w:t>
      </w:r>
      <w:r w:rsidR="008708D3">
        <w:rPr>
          <w:rFonts w:asciiTheme="majorBidi" w:hAnsiTheme="majorBidi" w:cstheme="majorBidi"/>
        </w:rPr>
        <w:t xml:space="preserve"> (2003)</w:t>
      </w:r>
      <w:r>
        <w:rPr>
          <w:rFonts w:asciiTheme="majorBidi" w:hAnsiTheme="majorBidi" w:cstheme="majorBidi"/>
        </w:rPr>
        <w:t xml:space="preserve"> </w:t>
      </w:r>
      <w:r w:rsidR="008708D3">
        <w:rPr>
          <w:rFonts w:asciiTheme="majorBidi" w:hAnsiTheme="majorBidi" w:cstheme="majorBidi"/>
        </w:rPr>
        <w:t>English Introduction 1-19</w:t>
      </w:r>
    </w:p>
    <w:p w14:paraId="679E599C" w14:textId="77777777" w:rsidR="00CA23C5" w:rsidRPr="004B6453" w:rsidRDefault="00CA23C5" w:rsidP="004B6453">
      <w:pPr>
        <w:pStyle w:val="NormalWeb"/>
        <w:bidi/>
        <w:jc w:val="right"/>
        <w:rPr>
          <w:rFonts w:asciiTheme="majorBidi" w:hAnsiTheme="majorBidi" w:cstheme="majorBidi"/>
        </w:rPr>
      </w:pPr>
    </w:p>
    <w:p w14:paraId="042D1FE0" w14:textId="77777777" w:rsidR="003D722C" w:rsidRDefault="00257023" w:rsidP="004B6453">
      <w:pPr>
        <w:widowControl w:val="0"/>
        <w:autoSpaceDE w:val="0"/>
        <w:autoSpaceDN w:val="0"/>
        <w:bidi/>
        <w:adjustRightInd w:val="0"/>
        <w:ind w:left="220"/>
        <w:jc w:val="right"/>
        <w:rPr>
          <w:rFonts w:asciiTheme="majorBidi" w:hAnsiTheme="majorBidi" w:cstheme="majorBidi"/>
          <w:b/>
          <w:bCs/>
          <w:color w:val="262526"/>
        </w:rPr>
      </w:pPr>
      <w:r w:rsidRPr="004B6453">
        <w:rPr>
          <w:rFonts w:asciiTheme="majorBidi" w:hAnsiTheme="majorBidi" w:cstheme="majorBidi"/>
          <w:b/>
          <w:bCs/>
          <w:color w:val="262526"/>
        </w:rPr>
        <w:t>W</w:t>
      </w:r>
      <w:r w:rsidR="00D94712" w:rsidRPr="004B6453">
        <w:rPr>
          <w:rFonts w:asciiTheme="majorBidi" w:hAnsiTheme="majorBidi" w:cstheme="majorBidi"/>
          <w:b/>
          <w:bCs/>
          <w:color w:val="262526"/>
        </w:rPr>
        <w:t>eek Six</w:t>
      </w:r>
      <w:r w:rsidR="003D722C">
        <w:rPr>
          <w:rFonts w:asciiTheme="majorBidi" w:hAnsiTheme="majorBidi" w:cstheme="majorBidi"/>
          <w:b/>
          <w:bCs/>
          <w:color w:val="262526"/>
        </w:rPr>
        <w:t xml:space="preserve"> (February 27</w:t>
      </w:r>
      <w:r w:rsidR="003D722C" w:rsidRPr="003D722C">
        <w:rPr>
          <w:rFonts w:asciiTheme="majorBidi" w:hAnsiTheme="majorBidi" w:cstheme="majorBidi"/>
          <w:b/>
          <w:bCs/>
          <w:color w:val="262526"/>
          <w:vertAlign w:val="superscript"/>
        </w:rPr>
        <w:t>th</w:t>
      </w:r>
      <w:r w:rsidR="003D722C">
        <w:rPr>
          <w:rFonts w:asciiTheme="majorBidi" w:hAnsiTheme="majorBidi" w:cstheme="majorBidi"/>
          <w:b/>
          <w:bCs/>
          <w:color w:val="262526"/>
        </w:rPr>
        <w:t>, 2019)</w:t>
      </w:r>
      <w:r w:rsidRPr="004B6453">
        <w:rPr>
          <w:rFonts w:asciiTheme="majorBidi" w:hAnsiTheme="majorBidi" w:cstheme="majorBidi"/>
          <w:b/>
          <w:bCs/>
          <w:color w:val="262526"/>
        </w:rPr>
        <w:t xml:space="preserve">: </w:t>
      </w:r>
    </w:p>
    <w:p w14:paraId="6AC9BA5B" w14:textId="25B584FD" w:rsidR="00257023" w:rsidRPr="004B6453" w:rsidRDefault="001600CB" w:rsidP="003D722C">
      <w:pPr>
        <w:widowControl w:val="0"/>
        <w:autoSpaceDE w:val="0"/>
        <w:autoSpaceDN w:val="0"/>
        <w:bidi/>
        <w:adjustRightInd w:val="0"/>
        <w:ind w:left="220"/>
        <w:jc w:val="right"/>
        <w:rPr>
          <w:rFonts w:asciiTheme="majorBidi" w:hAnsiTheme="majorBidi" w:cstheme="majorBidi"/>
          <w:b/>
          <w:bCs/>
          <w:color w:val="262526"/>
        </w:rPr>
      </w:pPr>
      <w:proofErr w:type="spellStart"/>
      <w:r w:rsidRPr="004B6453">
        <w:rPr>
          <w:rFonts w:asciiTheme="majorBidi" w:hAnsiTheme="majorBidi" w:cstheme="majorBidi"/>
          <w:b/>
          <w:bCs/>
          <w:color w:val="262526"/>
        </w:rPr>
        <w:lastRenderedPageBreak/>
        <w:t>Spectacularized</w:t>
      </w:r>
      <w:proofErr w:type="spellEnd"/>
      <w:r w:rsidRPr="004B6453">
        <w:rPr>
          <w:rFonts w:asciiTheme="majorBidi" w:hAnsiTheme="majorBidi" w:cstheme="majorBidi"/>
          <w:b/>
          <w:bCs/>
          <w:color w:val="262526"/>
        </w:rPr>
        <w:t xml:space="preserve"> Jerusalem</w:t>
      </w:r>
      <w:r w:rsidR="003D722C">
        <w:rPr>
          <w:rFonts w:asciiTheme="majorBidi" w:hAnsiTheme="majorBidi" w:cstheme="majorBidi"/>
          <w:b/>
          <w:bCs/>
          <w:color w:val="262526"/>
        </w:rPr>
        <w:t>:</w:t>
      </w:r>
      <w:r w:rsidR="00257023" w:rsidRPr="004B6453">
        <w:rPr>
          <w:rFonts w:asciiTheme="majorBidi" w:hAnsiTheme="majorBidi" w:cstheme="majorBidi"/>
          <w:b/>
          <w:bCs/>
          <w:color w:val="262526"/>
        </w:rPr>
        <w:t xml:space="preserve"> The packaging and commodification of the Holy City</w:t>
      </w:r>
    </w:p>
    <w:p w14:paraId="57FF223A" w14:textId="77777777" w:rsidR="00257023" w:rsidRPr="004B6453" w:rsidRDefault="00257023" w:rsidP="004B6453">
      <w:pPr>
        <w:widowControl w:val="0"/>
        <w:autoSpaceDE w:val="0"/>
        <w:autoSpaceDN w:val="0"/>
        <w:bidi/>
        <w:adjustRightInd w:val="0"/>
        <w:ind w:left="1220"/>
        <w:jc w:val="right"/>
        <w:rPr>
          <w:rFonts w:asciiTheme="majorBidi" w:hAnsiTheme="majorBidi" w:cstheme="majorBidi"/>
          <w:color w:val="262526"/>
        </w:rPr>
      </w:pPr>
    </w:p>
    <w:p w14:paraId="71D0FDEF" w14:textId="77777777" w:rsidR="00257023" w:rsidRPr="004B6453" w:rsidRDefault="00257023" w:rsidP="004B6453">
      <w:pPr>
        <w:bidi/>
        <w:jc w:val="right"/>
        <w:rPr>
          <w:rFonts w:asciiTheme="majorBidi" w:eastAsia="Times New Roman" w:hAnsiTheme="majorBidi" w:cstheme="majorBidi"/>
          <w:color w:val="2E74B5"/>
          <w:shd w:val="clear" w:color="auto" w:fill="FFFFFF"/>
        </w:rPr>
      </w:pPr>
      <w:r w:rsidRPr="004B6453">
        <w:rPr>
          <w:rFonts w:asciiTheme="majorBidi" w:eastAsia="Times New Roman" w:hAnsiTheme="majorBidi" w:cstheme="majorBidi"/>
          <w:color w:val="333333"/>
          <w:shd w:val="clear" w:color="auto" w:fill="FFFFFF"/>
        </w:rPr>
        <w:t xml:space="preserve">Beatrice St. Laurent and </w:t>
      </w:r>
      <w:proofErr w:type="spellStart"/>
      <w:r w:rsidRPr="004B6453">
        <w:rPr>
          <w:rFonts w:asciiTheme="majorBidi" w:eastAsia="Times New Roman" w:hAnsiTheme="majorBidi" w:cstheme="majorBidi"/>
          <w:color w:val="333333"/>
          <w:shd w:val="clear" w:color="auto" w:fill="FFFFFF"/>
        </w:rPr>
        <w:t>Himmet</w:t>
      </w:r>
      <w:proofErr w:type="spellEnd"/>
      <w:r w:rsidRPr="004B6453">
        <w:rPr>
          <w:rFonts w:asciiTheme="majorBidi" w:eastAsia="Times New Roman" w:hAnsiTheme="majorBidi" w:cstheme="majorBidi"/>
          <w:color w:val="333333"/>
          <w:shd w:val="clear" w:color="auto" w:fill="FFFFFF"/>
        </w:rPr>
        <w:t xml:space="preserve"> </w:t>
      </w:r>
      <w:proofErr w:type="spellStart"/>
      <w:r w:rsidRPr="004B6453">
        <w:rPr>
          <w:rFonts w:asciiTheme="majorBidi" w:eastAsia="Times New Roman" w:hAnsiTheme="majorBidi" w:cstheme="majorBidi"/>
          <w:color w:val="333333"/>
          <w:shd w:val="clear" w:color="auto" w:fill="FFFFFF"/>
        </w:rPr>
        <w:t>Taskömür</w:t>
      </w:r>
      <w:proofErr w:type="spellEnd"/>
      <w:r w:rsidRPr="004B6453">
        <w:rPr>
          <w:rFonts w:asciiTheme="majorBidi" w:eastAsia="Times New Roman" w:hAnsiTheme="majorBidi" w:cstheme="majorBidi"/>
          <w:color w:val="333333"/>
          <w:shd w:val="clear" w:color="auto" w:fill="FFFFFF"/>
        </w:rPr>
        <w:t>. "The Imperial Museum of Antiquities in Jerusalem, 1890-1930: An Alternative Narrative"</w:t>
      </w:r>
      <w:r w:rsidRPr="004B6453">
        <w:rPr>
          <w:rStyle w:val="apple-converted-space"/>
          <w:rFonts w:asciiTheme="majorBidi" w:eastAsia="Times New Roman" w:hAnsiTheme="majorBidi" w:cstheme="majorBidi"/>
          <w:color w:val="333333"/>
          <w:shd w:val="clear" w:color="auto" w:fill="FFFFFF"/>
        </w:rPr>
        <w:t> </w:t>
      </w:r>
      <w:r w:rsidRPr="004B6453">
        <w:rPr>
          <w:rStyle w:val="Emphasis"/>
          <w:rFonts w:asciiTheme="majorBidi" w:eastAsia="Times New Roman" w:hAnsiTheme="majorBidi" w:cstheme="majorBidi"/>
          <w:color w:val="333333"/>
          <w:shd w:val="clear" w:color="auto" w:fill="FFFFFF"/>
        </w:rPr>
        <w:t>Jerusalem Quarterly</w:t>
      </w:r>
      <w:r w:rsidRPr="004B6453">
        <w:rPr>
          <w:rStyle w:val="apple-converted-space"/>
          <w:rFonts w:asciiTheme="majorBidi" w:eastAsia="Times New Roman" w:hAnsiTheme="majorBidi" w:cstheme="majorBidi"/>
          <w:color w:val="333333"/>
          <w:shd w:val="clear" w:color="auto" w:fill="FFFFFF"/>
        </w:rPr>
        <w:t> </w:t>
      </w:r>
      <w:r w:rsidRPr="004B6453">
        <w:rPr>
          <w:rFonts w:asciiTheme="majorBidi" w:eastAsia="Times New Roman" w:hAnsiTheme="majorBidi" w:cstheme="majorBidi"/>
          <w:color w:val="333333"/>
          <w:shd w:val="clear" w:color="auto" w:fill="FFFFFF"/>
        </w:rPr>
        <w:t>(2013)</w:t>
      </w:r>
      <w:r w:rsidRPr="004B6453">
        <w:rPr>
          <w:rStyle w:val="apple-converted-space"/>
          <w:rFonts w:asciiTheme="majorBidi" w:eastAsia="Times New Roman" w:hAnsiTheme="majorBidi" w:cstheme="majorBidi"/>
          <w:color w:val="333333"/>
          <w:shd w:val="clear" w:color="auto" w:fill="FFFFFF"/>
        </w:rPr>
        <w:t> </w:t>
      </w:r>
      <w:r w:rsidRPr="004B6453">
        <w:rPr>
          <w:rFonts w:asciiTheme="majorBidi" w:eastAsia="Times New Roman" w:hAnsiTheme="majorBidi" w:cstheme="majorBidi"/>
          <w:shd w:val="clear" w:color="auto" w:fill="FFFFFF"/>
        </w:rPr>
        <w:t>Available at:</w:t>
      </w:r>
      <w:r w:rsidRPr="004B6453">
        <w:rPr>
          <w:rFonts w:asciiTheme="majorBidi" w:eastAsia="Times New Roman" w:hAnsiTheme="majorBidi" w:cstheme="majorBidi"/>
          <w:color w:val="2E74B5"/>
          <w:shd w:val="clear" w:color="auto" w:fill="FFFFFF"/>
        </w:rPr>
        <w:t xml:space="preserve"> </w:t>
      </w:r>
    </w:p>
    <w:p w14:paraId="79AAA51E" w14:textId="77777777" w:rsidR="00257023" w:rsidRPr="004B6453" w:rsidRDefault="004B1736" w:rsidP="004B6453">
      <w:pPr>
        <w:bidi/>
        <w:jc w:val="right"/>
        <w:rPr>
          <w:rFonts w:asciiTheme="majorBidi" w:eastAsia="Times New Roman" w:hAnsiTheme="majorBidi" w:cstheme="majorBidi"/>
          <w:color w:val="2E74B5"/>
          <w:shd w:val="clear" w:color="auto" w:fill="FFFFFF"/>
        </w:rPr>
      </w:pPr>
      <w:hyperlink r:id="rId11" w:history="1">
        <w:r w:rsidR="00257023" w:rsidRPr="004B6453">
          <w:rPr>
            <w:rStyle w:val="Hyperlink"/>
            <w:rFonts w:asciiTheme="majorBidi" w:eastAsia="Times New Roman" w:hAnsiTheme="majorBidi" w:cstheme="majorBidi"/>
            <w:shd w:val="clear" w:color="auto" w:fill="FFFFFF"/>
          </w:rPr>
          <w:t>http://works.bepress.com/beatrice_stlaurent/5/</w:t>
        </w:r>
      </w:hyperlink>
    </w:p>
    <w:p w14:paraId="228D744D" w14:textId="77777777" w:rsidR="00257023" w:rsidRPr="004B6453" w:rsidRDefault="00257023" w:rsidP="004B6453">
      <w:pPr>
        <w:bidi/>
        <w:jc w:val="right"/>
        <w:rPr>
          <w:rFonts w:asciiTheme="majorBidi" w:eastAsia="Times New Roman" w:hAnsiTheme="majorBidi" w:cstheme="majorBidi"/>
          <w:color w:val="2E74B5"/>
          <w:shd w:val="clear" w:color="auto" w:fill="FFFFFF"/>
        </w:rPr>
      </w:pPr>
    </w:p>
    <w:p w14:paraId="27B35FF4" w14:textId="77777777" w:rsidR="00257023" w:rsidRPr="004B6453" w:rsidRDefault="00257023" w:rsidP="004B6453">
      <w:pPr>
        <w:widowControl w:val="0"/>
        <w:autoSpaceDE w:val="0"/>
        <w:autoSpaceDN w:val="0"/>
        <w:bidi/>
        <w:adjustRightInd w:val="0"/>
        <w:spacing w:after="240" w:line="340" w:lineRule="atLeast"/>
        <w:jc w:val="right"/>
        <w:rPr>
          <w:rFonts w:asciiTheme="majorBidi" w:hAnsiTheme="majorBidi" w:cstheme="majorBidi"/>
          <w:i/>
          <w:iCs/>
          <w:color w:val="1D1D1D"/>
        </w:rPr>
      </w:pPr>
      <w:r w:rsidRPr="004B6453">
        <w:rPr>
          <w:rFonts w:asciiTheme="majorBidi" w:hAnsiTheme="majorBidi" w:cstheme="majorBidi"/>
          <w:color w:val="1D1D1D"/>
        </w:rPr>
        <w:t xml:space="preserve">Annabel Jane Wharton, </w:t>
      </w:r>
      <w:r w:rsidRPr="004B6453">
        <w:rPr>
          <w:rFonts w:asciiTheme="majorBidi" w:hAnsiTheme="majorBidi" w:cstheme="majorBidi"/>
          <w:i/>
          <w:iCs/>
          <w:color w:val="1D1D1D"/>
        </w:rPr>
        <w:t>The City as Gift</w:t>
      </w:r>
      <w:r w:rsidRPr="004B6453">
        <w:rPr>
          <w:rFonts w:asciiTheme="majorBidi" w:hAnsiTheme="majorBidi" w:cstheme="majorBidi"/>
          <w:color w:val="1D1D1D"/>
        </w:rPr>
        <w:t xml:space="preserve"> Chapters 1-3 in Selling</w:t>
      </w:r>
      <w:r w:rsidRPr="004B6453">
        <w:rPr>
          <w:rFonts w:asciiTheme="majorBidi" w:hAnsiTheme="majorBidi" w:cstheme="majorBidi"/>
          <w:i/>
          <w:iCs/>
          <w:color w:val="1D1D1D"/>
        </w:rPr>
        <w:t xml:space="preserve"> Jerusalem: Relics, Replicas, Theme Parks </w:t>
      </w:r>
    </w:p>
    <w:p w14:paraId="7DDC99C0" w14:textId="335DAEB7" w:rsidR="005C1631" w:rsidRDefault="007629CD" w:rsidP="007629CD">
      <w:pPr>
        <w:bidi/>
        <w:spacing w:after="100" w:afterAutospacing="1"/>
        <w:ind w:left="-220"/>
        <w:contextualSpacing/>
        <w:jc w:val="right"/>
        <w:outlineLvl w:val="0"/>
        <w:rPr>
          <w:rFonts w:asciiTheme="majorBidi" w:eastAsia="Times New Roman" w:hAnsiTheme="majorBidi" w:cstheme="majorBidi"/>
          <w:color w:val="333333"/>
        </w:rPr>
      </w:pPr>
      <w:proofErr w:type="spellStart"/>
      <w:r w:rsidRPr="004B6453">
        <w:rPr>
          <w:rFonts w:asciiTheme="majorBidi" w:eastAsia="Times New Roman" w:hAnsiTheme="majorBidi" w:cstheme="majorBidi"/>
          <w:color w:val="333333"/>
        </w:rPr>
        <w:t>Jeroen</w:t>
      </w:r>
      <w:proofErr w:type="spellEnd"/>
      <w:r w:rsidRPr="004B6453">
        <w:rPr>
          <w:rFonts w:asciiTheme="majorBidi" w:eastAsia="Times New Roman" w:hAnsiTheme="majorBidi" w:cstheme="majorBidi"/>
          <w:color w:val="333333"/>
        </w:rPr>
        <w:t xml:space="preserve"> </w:t>
      </w:r>
      <w:proofErr w:type="spellStart"/>
      <w:r w:rsidRPr="004B6453">
        <w:rPr>
          <w:rFonts w:asciiTheme="majorBidi" w:eastAsia="Times New Roman" w:hAnsiTheme="majorBidi" w:cstheme="majorBidi"/>
          <w:color w:val="333333"/>
        </w:rPr>
        <w:t>Goudeau</w:t>
      </w:r>
      <w:proofErr w:type="spellEnd"/>
      <w:r w:rsidRPr="004B6453">
        <w:rPr>
          <w:rFonts w:asciiTheme="majorBidi" w:eastAsia="Times New Roman" w:hAnsiTheme="majorBidi" w:cstheme="majorBidi"/>
          <w:color w:val="333333"/>
        </w:rPr>
        <w:t xml:space="preserve">, </w:t>
      </w:r>
      <w:proofErr w:type="spellStart"/>
      <w:r w:rsidRPr="004B6453">
        <w:rPr>
          <w:rFonts w:asciiTheme="majorBidi" w:eastAsia="Times New Roman" w:hAnsiTheme="majorBidi" w:cstheme="majorBidi"/>
          <w:color w:val="333333"/>
        </w:rPr>
        <w:t>Mariëtte</w:t>
      </w:r>
      <w:proofErr w:type="spellEnd"/>
      <w:r w:rsidRPr="004B6453">
        <w:rPr>
          <w:rFonts w:asciiTheme="majorBidi" w:eastAsia="Times New Roman" w:hAnsiTheme="majorBidi" w:cstheme="majorBidi"/>
          <w:color w:val="333333"/>
        </w:rPr>
        <w:t xml:space="preserve"> </w:t>
      </w:r>
      <w:proofErr w:type="spellStart"/>
      <w:r w:rsidRPr="004B6453">
        <w:rPr>
          <w:rFonts w:asciiTheme="majorBidi" w:eastAsia="Times New Roman" w:hAnsiTheme="majorBidi" w:cstheme="majorBidi"/>
          <w:color w:val="333333"/>
        </w:rPr>
        <w:t>Verhoeven</w:t>
      </w:r>
      <w:proofErr w:type="spellEnd"/>
      <w:r w:rsidRPr="004B6453">
        <w:rPr>
          <w:rFonts w:asciiTheme="majorBidi" w:eastAsia="Times New Roman" w:hAnsiTheme="majorBidi" w:cstheme="majorBidi"/>
          <w:color w:val="333333"/>
        </w:rPr>
        <w:t xml:space="preserve">, </w:t>
      </w:r>
      <w:proofErr w:type="spellStart"/>
      <w:r w:rsidRPr="004B6453">
        <w:rPr>
          <w:rFonts w:asciiTheme="majorBidi" w:eastAsia="Times New Roman" w:hAnsiTheme="majorBidi" w:cstheme="majorBidi"/>
          <w:color w:val="333333"/>
        </w:rPr>
        <w:t>Wouter</w:t>
      </w:r>
      <w:proofErr w:type="spellEnd"/>
      <w:r w:rsidRPr="004B6453">
        <w:rPr>
          <w:rFonts w:asciiTheme="majorBidi" w:eastAsia="Times New Roman" w:hAnsiTheme="majorBidi" w:cstheme="majorBidi"/>
          <w:color w:val="333333"/>
        </w:rPr>
        <w:t xml:space="preserve"> </w:t>
      </w:r>
      <w:proofErr w:type="spellStart"/>
      <w:r w:rsidRPr="004B6453">
        <w:rPr>
          <w:rFonts w:asciiTheme="majorBidi" w:eastAsia="Times New Roman" w:hAnsiTheme="majorBidi" w:cstheme="majorBidi"/>
          <w:color w:val="333333"/>
        </w:rPr>
        <w:t>Weijers</w:t>
      </w:r>
      <w:proofErr w:type="spellEnd"/>
      <w:r w:rsidRPr="004B6453">
        <w:rPr>
          <w:rFonts w:asciiTheme="majorBidi" w:eastAsia="Times New Roman" w:hAnsiTheme="majorBidi" w:cstheme="majorBidi"/>
          <w:color w:val="333333"/>
        </w:rPr>
        <w:t xml:space="preserve">, </w:t>
      </w:r>
      <w:r w:rsidR="00045CCA" w:rsidRPr="007629CD">
        <w:rPr>
          <w:rFonts w:asciiTheme="majorBidi" w:eastAsia="Times New Roman" w:hAnsiTheme="majorBidi" w:cstheme="majorBidi"/>
          <w:i/>
          <w:iCs/>
          <w:color w:val="333333"/>
          <w:kern w:val="36"/>
        </w:rPr>
        <w:t>The Imagined and Real Jerusalem in Art and Architecture</w:t>
      </w:r>
      <w:r w:rsidR="005C1631" w:rsidRPr="007629CD">
        <w:rPr>
          <w:rFonts w:asciiTheme="majorBidi" w:eastAsia="Times New Roman" w:hAnsiTheme="majorBidi" w:cstheme="majorBidi"/>
          <w:i/>
          <w:iCs/>
          <w:color w:val="333333"/>
          <w:kern w:val="36"/>
        </w:rPr>
        <w:t xml:space="preserve"> </w:t>
      </w:r>
      <w:r w:rsidR="005C1631" w:rsidRPr="007629CD">
        <w:rPr>
          <w:rFonts w:asciiTheme="majorBidi" w:eastAsia="Times New Roman" w:hAnsiTheme="majorBidi" w:cstheme="majorBidi"/>
          <w:color w:val="333333"/>
          <w:kern w:val="36"/>
        </w:rPr>
        <w:t>(Selected chapters)</w:t>
      </w:r>
      <w:r>
        <w:rPr>
          <w:rFonts w:asciiTheme="majorBidi" w:eastAsia="Times New Roman" w:hAnsiTheme="majorBidi" w:cstheme="majorBidi"/>
          <w:b/>
          <w:bCs/>
          <w:color w:val="333333"/>
          <w:kern w:val="36"/>
        </w:rPr>
        <w:t xml:space="preserve">, </w:t>
      </w:r>
      <w:r w:rsidR="00F9134A" w:rsidRPr="004B6453">
        <w:rPr>
          <w:rFonts w:asciiTheme="majorBidi" w:eastAsia="Times New Roman" w:hAnsiTheme="majorBidi" w:cstheme="majorBidi"/>
          <w:color w:val="333333"/>
        </w:rPr>
        <w:t xml:space="preserve">2014, </w:t>
      </w:r>
      <w:hyperlink r:id="rId12" w:history="1">
        <w:r w:rsidRPr="004B6453">
          <w:rPr>
            <w:rStyle w:val="Hyperlink"/>
            <w:rFonts w:asciiTheme="majorBidi" w:eastAsia="Times New Roman" w:hAnsiTheme="majorBidi" w:cstheme="majorBidi"/>
            <w:color w:val="000000" w:themeColor="text1"/>
            <w:u w:val="none"/>
          </w:rPr>
          <w:t>Brill</w:t>
        </w:r>
      </w:hyperlink>
      <w:r w:rsidRPr="004B6453">
        <w:rPr>
          <w:rFonts w:asciiTheme="majorBidi" w:eastAsia="Times New Roman" w:hAnsiTheme="majorBidi" w:cstheme="majorBidi"/>
          <w:color w:val="000000" w:themeColor="text1"/>
        </w:rPr>
        <w:t xml:space="preserve"> </w:t>
      </w:r>
      <w:r w:rsidRPr="004B6453">
        <w:rPr>
          <w:rFonts w:asciiTheme="majorBidi" w:eastAsia="Times New Roman" w:hAnsiTheme="majorBidi" w:cstheme="majorBidi"/>
          <w:color w:val="333333"/>
        </w:rPr>
        <w:t>(Open Access Boo</w:t>
      </w:r>
      <w:r>
        <w:rPr>
          <w:rFonts w:asciiTheme="majorBidi" w:eastAsia="Times New Roman" w:hAnsiTheme="majorBidi" w:cstheme="majorBidi"/>
          <w:color w:val="333333"/>
        </w:rPr>
        <w:t>k)</w:t>
      </w:r>
    </w:p>
    <w:p w14:paraId="49B143B0" w14:textId="77777777" w:rsidR="00067C6B" w:rsidRPr="007629CD" w:rsidRDefault="00067C6B" w:rsidP="00067C6B">
      <w:pPr>
        <w:bidi/>
        <w:spacing w:after="100" w:afterAutospacing="1"/>
        <w:ind w:left="-220"/>
        <w:contextualSpacing/>
        <w:jc w:val="right"/>
        <w:outlineLvl w:val="0"/>
        <w:rPr>
          <w:rFonts w:asciiTheme="majorBidi" w:eastAsia="Times New Roman" w:hAnsiTheme="majorBidi" w:cstheme="majorBidi"/>
          <w:color w:val="333333"/>
          <w:kern w:val="36"/>
        </w:rPr>
      </w:pPr>
    </w:p>
    <w:p w14:paraId="182C0957" w14:textId="06E9EE69" w:rsidR="003D722C" w:rsidRDefault="00CA23C5" w:rsidP="007629CD">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r w:rsidRPr="004B6453">
        <w:rPr>
          <w:rFonts w:asciiTheme="majorBidi" w:hAnsiTheme="majorBidi" w:cstheme="majorBidi"/>
          <w:b/>
          <w:bCs/>
          <w:color w:val="484848"/>
        </w:rPr>
        <w:t>W</w:t>
      </w:r>
      <w:r w:rsidR="00D94712" w:rsidRPr="004B6453">
        <w:rPr>
          <w:rFonts w:asciiTheme="majorBidi" w:hAnsiTheme="majorBidi" w:cstheme="majorBidi"/>
          <w:b/>
          <w:bCs/>
          <w:color w:val="484848"/>
        </w:rPr>
        <w:t>eek Seven</w:t>
      </w:r>
      <w:r w:rsidR="003D722C">
        <w:rPr>
          <w:rFonts w:asciiTheme="majorBidi" w:hAnsiTheme="majorBidi" w:cstheme="majorBidi"/>
          <w:b/>
          <w:bCs/>
          <w:color w:val="484848"/>
        </w:rPr>
        <w:t xml:space="preserve"> (March 6</w:t>
      </w:r>
      <w:r w:rsidR="003D722C" w:rsidRPr="003D722C">
        <w:rPr>
          <w:rFonts w:asciiTheme="majorBidi" w:hAnsiTheme="majorBidi" w:cstheme="majorBidi"/>
          <w:b/>
          <w:bCs/>
          <w:color w:val="484848"/>
          <w:vertAlign w:val="superscript"/>
        </w:rPr>
        <w:t>th</w:t>
      </w:r>
      <w:r w:rsidR="003D722C">
        <w:rPr>
          <w:rFonts w:asciiTheme="majorBidi" w:hAnsiTheme="majorBidi" w:cstheme="majorBidi"/>
          <w:b/>
          <w:bCs/>
          <w:color w:val="484848"/>
        </w:rPr>
        <w:t>, 2019)</w:t>
      </w:r>
      <w:r w:rsidRPr="004B6453">
        <w:rPr>
          <w:rFonts w:asciiTheme="majorBidi" w:hAnsiTheme="majorBidi" w:cstheme="majorBidi"/>
          <w:b/>
          <w:bCs/>
          <w:color w:val="484848"/>
        </w:rPr>
        <w:t xml:space="preserve">: </w:t>
      </w:r>
    </w:p>
    <w:p w14:paraId="2C0479EC" w14:textId="224F0F2A" w:rsidR="007629CD" w:rsidRPr="004B6453" w:rsidRDefault="008708D3" w:rsidP="003D722C">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r>
        <w:rPr>
          <w:rFonts w:asciiTheme="majorBidi" w:hAnsiTheme="majorBidi" w:cstheme="majorBidi"/>
          <w:b/>
          <w:bCs/>
          <w:color w:val="484848"/>
        </w:rPr>
        <w:t>Excavating Jerusalem:</w:t>
      </w:r>
      <w:r w:rsidR="00B147F1">
        <w:rPr>
          <w:rFonts w:asciiTheme="majorBidi" w:hAnsiTheme="majorBidi" w:cstheme="majorBidi"/>
          <w:b/>
          <w:bCs/>
          <w:color w:val="484848"/>
        </w:rPr>
        <w:t xml:space="preserve"> </w:t>
      </w:r>
      <w:r w:rsidR="00CA23C5" w:rsidRPr="004B6453">
        <w:rPr>
          <w:rFonts w:asciiTheme="majorBidi" w:hAnsiTheme="majorBidi" w:cstheme="majorBidi"/>
          <w:b/>
          <w:bCs/>
          <w:color w:val="484848"/>
        </w:rPr>
        <w:t>The Politics of Archeology</w:t>
      </w:r>
    </w:p>
    <w:p w14:paraId="376B80D1" w14:textId="4EE44644" w:rsidR="00CA23C5" w:rsidRPr="007629CD" w:rsidRDefault="005C1631" w:rsidP="007629CD">
      <w:pPr>
        <w:pStyle w:val="Heading2"/>
        <w:shd w:val="clear" w:color="auto" w:fill="FFFFFF"/>
        <w:bidi/>
        <w:spacing w:before="75" w:beforeAutospacing="0" w:after="75" w:afterAutospacing="0" w:line="300" w:lineRule="atLeast"/>
        <w:ind w:left="1440"/>
        <w:jc w:val="right"/>
        <w:rPr>
          <w:rFonts w:asciiTheme="majorBidi" w:eastAsia="Times New Roman" w:hAnsiTheme="majorBidi" w:cstheme="majorBidi"/>
          <w:b w:val="0"/>
          <w:bCs w:val="0"/>
          <w:sz w:val="24"/>
          <w:szCs w:val="24"/>
        </w:rPr>
      </w:pPr>
      <w:r w:rsidRPr="004B6453">
        <w:rPr>
          <w:rFonts w:asciiTheme="majorBidi" w:eastAsia="Times New Roman" w:hAnsiTheme="majorBidi" w:cstheme="majorBidi"/>
          <w:b w:val="0"/>
          <w:bCs w:val="0"/>
          <w:sz w:val="24"/>
          <w:szCs w:val="24"/>
        </w:rPr>
        <w:t>“Excavating Jerusalem” in</w:t>
      </w:r>
      <w:r w:rsidR="00CA23C5" w:rsidRPr="004B6453">
        <w:rPr>
          <w:rFonts w:asciiTheme="majorBidi" w:eastAsia="Times New Roman" w:hAnsiTheme="majorBidi" w:cstheme="majorBidi"/>
          <w:b w:val="0"/>
          <w:bCs w:val="0"/>
          <w:sz w:val="24"/>
          <w:szCs w:val="24"/>
        </w:rPr>
        <w:t xml:space="preserve"> Archaeological Practice and Territorial Self-Fashioning in Israeli Society by Nadia Abu El-Haj</w:t>
      </w:r>
      <w:r w:rsidR="00735F27" w:rsidRPr="004B6453">
        <w:rPr>
          <w:rFonts w:asciiTheme="majorBidi" w:eastAsia="Times New Roman" w:hAnsiTheme="majorBidi" w:cstheme="majorBidi"/>
          <w:b w:val="0"/>
          <w:bCs w:val="0"/>
          <w:sz w:val="24"/>
          <w:szCs w:val="24"/>
        </w:rPr>
        <w:t xml:space="preserve">, </w:t>
      </w:r>
      <w:r w:rsidR="00735F27" w:rsidRPr="004B6453">
        <w:rPr>
          <w:rFonts w:asciiTheme="majorBidi" w:eastAsia="Times New Roman" w:hAnsiTheme="majorBidi" w:cstheme="majorBidi"/>
          <w:b w:val="0"/>
          <w:bCs w:val="0"/>
          <w:i/>
          <w:iCs/>
          <w:sz w:val="24"/>
          <w:szCs w:val="24"/>
        </w:rPr>
        <w:t>Facts on the Ground</w:t>
      </w:r>
      <w:r w:rsidR="00CA23C5" w:rsidRPr="004B6453">
        <w:rPr>
          <w:rFonts w:asciiTheme="majorBidi" w:eastAsia="Times New Roman" w:hAnsiTheme="majorBidi" w:cstheme="majorBidi"/>
          <w:b w:val="0"/>
          <w:bCs w:val="0"/>
          <w:sz w:val="24"/>
          <w:szCs w:val="24"/>
        </w:rPr>
        <w:t xml:space="preserve"> pp. 130-163</w:t>
      </w:r>
      <w:r w:rsidR="00735F27" w:rsidRPr="004B6453">
        <w:rPr>
          <w:rFonts w:asciiTheme="majorBidi" w:eastAsia="Times New Roman" w:hAnsiTheme="majorBidi" w:cstheme="majorBidi"/>
          <w:b w:val="0"/>
          <w:bCs w:val="0"/>
          <w:sz w:val="24"/>
          <w:szCs w:val="24"/>
        </w:rPr>
        <w:t xml:space="preserve"> (PDF Available)</w:t>
      </w:r>
    </w:p>
    <w:p w14:paraId="65F8B87B" w14:textId="08528016" w:rsidR="00CA23C5" w:rsidRPr="004B6453" w:rsidRDefault="00CA23C5" w:rsidP="007629CD">
      <w:pPr>
        <w:widowControl w:val="0"/>
        <w:autoSpaceDE w:val="0"/>
        <w:autoSpaceDN w:val="0"/>
        <w:bidi/>
        <w:adjustRightInd w:val="0"/>
        <w:ind w:left="1440"/>
        <w:jc w:val="center"/>
        <w:rPr>
          <w:rFonts w:asciiTheme="majorBidi" w:hAnsiTheme="majorBidi" w:cstheme="majorBidi"/>
          <w:color w:val="FFFFFF"/>
        </w:rPr>
      </w:pPr>
      <w:r w:rsidRPr="004B6453">
        <w:rPr>
          <w:rFonts w:asciiTheme="majorBidi" w:hAnsiTheme="majorBidi" w:cstheme="majorBidi"/>
          <w:color w:val="FFFFFF"/>
        </w:rPr>
        <w:t>62</w:t>
      </w:r>
    </w:p>
    <w:p w14:paraId="11CA3C19" w14:textId="77777777" w:rsidR="00CA23C5" w:rsidRPr="004B6453" w:rsidRDefault="00CA23C5" w:rsidP="004B6453">
      <w:pPr>
        <w:widowControl w:val="0"/>
        <w:autoSpaceDE w:val="0"/>
        <w:autoSpaceDN w:val="0"/>
        <w:bidi/>
        <w:adjustRightInd w:val="0"/>
        <w:ind w:left="1440"/>
        <w:jc w:val="right"/>
        <w:rPr>
          <w:rFonts w:asciiTheme="majorBidi" w:hAnsiTheme="majorBidi" w:cstheme="majorBidi"/>
          <w:color w:val="262526"/>
        </w:rPr>
      </w:pPr>
      <w:r w:rsidRPr="004B6453">
        <w:rPr>
          <w:rFonts w:asciiTheme="majorBidi" w:hAnsiTheme="majorBidi" w:cstheme="majorBidi"/>
          <w:color w:val="262526"/>
        </w:rPr>
        <w:t xml:space="preserve">Katerina </w:t>
      </w:r>
      <w:proofErr w:type="spellStart"/>
      <w:r w:rsidRPr="004B6453">
        <w:rPr>
          <w:rFonts w:asciiTheme="majorBidi" w:hAnsiTheme="majorBidi" w:cstheme="majorBidi"/>
          <w:color w:val="262526"/>
        </w:rPr>
        <w:t>Golor</w:t>
      </w:r>
      <w:proofErr w:type="spellEnd"/>
      <w:r w:rsidRPr="004B6453">
        <w:rPr>
          <w:rFonts w:asciiTheme="majorBidi" w:hAnsiTheme="majorBidi" w:cstheme="majorBidi"/>
          <w:color w:val="262526"/>
        </w:rPr>
        <w:t xml:space="preserve">, King Herod in Jerusalem: The Politics of Cultural Heritage—The Jerusalem Quarterly (no. 65) </w:t>
      </w:r>
    </w:p>
    <w:p w14:paraId="167056C3" w14:textId="77777777" w:rsidR="00CA23C5" w:rsidRPr="004B6453" w:rsidRDefault="00CA23C5" w:rsidP="004B6453">
      <w:pPr>
        <w:widowControl w:val="0"/>
        <w:autoSpaceDE w:val="0"/>
        <w:autoSpaceDN w:val="0"/>
        <w:bidi/>
        <w:adjustRightInd w:val="0"/>
        <w:ind w:left="1440"/>
        <w:jc w:val="right"/>
        <w:rPr>
          <w:rStyle w:val="Hyperlink"/>
          <w:rFonts w:asciiTheme="majorBidi" w:hAnsiTheme="majorBidi" w:cstheme="majorBidi"/>
        </w:rPr>
      </w:pPr>
      <w:r w:rsidRPr="004B6453">
        <w:rPr>
          <w:rFonts w:asciiTheme="majorBidi" w:hAnsiTheme="majorBidi" w:cstheme="majorBidi"/>
          <w:color w:val="262526"/>
        </w:rPr>
        <w:t xml:space="preserve">Download from </w:t>
      </w:r>
      <w:hyperlink r:id="rId13" w:history="1">
        <w:r w:rsidRPr="004B6453">
          <w:rPr>
            <w:rStyle w:val="Hyperlink"/>
            <w:rFonts w:asciiTheme="majorBidi" w:hAnsiTheme="majorBidi" w:cstheme="majorBidi"/>
          </w:rPr>
          <w:t>http://www.palestine-studies.org/jq/fulltext/77897</w:t>
        </w:r>
      </w:hyperlink>
    </w:p>
    <w:p w14:paraId="7CCC675E" w14:textId="77777777" w:rsidR="0083049F" w:rsidRPr="004B6453" w:rsidRDefault="0083049F" w:rsidP="004B6453">
      <w:pPr>
        <w:widowControl w:val="0"/>
        <w:autoSpaceDE w:val="0"/>
        <w:autoSpaceDN w:val="0"/>
        <w:bidi/>
        <w:adjustRightInd w:val="0"/>
        <w:ind w:left="1440"/>
        <w:jc w:val="right"/>
        <w:rPr>
          <w:rStyle w:val="Hyperlink"/>
          <w:rFonts w:asciiTheme="majorBidi" w:hAnsiTheme="majorBidi" w:cstheme="majorBidi"/>
        </w:rPr>
      </w:pPr>
    </w:p>
    <w:p w14:paraId="26687BEA" w14:textId="77777777" w:rsidR="007629CD" w:rsidRDefault="007629CD" w:rsidP="004B6453">
      <w:pPr>
        <w:widowControl w:val="0"/>
        <w:tabs>
          <w:tab w:val="left" w:pos="220"/>
          <w:tab w:val="left" w:pos="720"/>
        </w:tabs>
        <w:autoSpaceDE w:val="0"/>
        <w:autoSpaceDN w:val="0"/>
        <w:bidi/>
        <w:adjustRightInd w:val="0"/>
        <w:spacing w:after="320" w:line="360" w:lineRule="atLeast"/>
        <w:ind w:left="720"/>
        <w:jc w:val="right"/>
        <w:rPr>
          <w:rFonts w:asciiTheme="majorBidi" w:hAnsiTheme="majorBidi" w:cstheme="majorBidi"/>
          <w:b/>
          <w:bCs/>
          <w:color w:val="484848"/>
        </w:rPr>
      </w:pPr>
    </w:p>
    <w:p w14:paraId="62ED0411" w14:textId="77777777" w:rsidR="003D722C" w:rsidRDefault="0083049F" w:rsidP="007629CD">
      <w:pPr>
        <w:widowControl w:val="0"/>
        <w:tabs>
          <w:tab w:val="left" w:pos="220"/>
          <w:tab w:val="left" w:pos="720"/>
        </w:tabs>
        <w:autoSpaceDE w:val="0"/>
        <w:autoSpaceDN w:val="0"/>
        <w:bidi/>
        <w:adjustRightInd w:val="0"/>
        <w:spacing w:after="320" w:line="360" w:lineRule="atLeast"/>
        <w:ind w:left="720"/>
        <w:contextualSpacing/>
        <w:jc w:val="right"/>
        <w:rPr>
          <w:rFonts w:asciiTheme="majorBidi" w:hAnsiTheme="majorBidi" w:cstheme="majorBidi"/>
          <w:b/>
          <w:bCs/>
          <w:color w:val="484848"/>
        </w:rPr>
      </w:pPr>
      <w:r w:rsidRPr="004B6453">
        <w:rPr>
          <w:rFonts w:asciiTheme="majorBidi" w:hAnsiTheme="majorBidi" w:cstheme="majorBidi"/>
          <w:b/>
          <w:bCs/>
          <w:color w:val="484848"/>
        </w:rPr>
        <w:t xml:space="preserve">Week </w:t>
      </w:r>
      <w:r w:rsidR="00D94712" w:rsidRPr="004B6453">
        <w:rPr>
          <w:rFonts w:asciiTheme="majorBidi" w:hAnsiTheme="majorBidi" w:cstheme="majorBidi"/>
          <w:b/>
          <w:bCs/>
          <w:color w:val="484848"/>
        </w:rPr>
        <w:t>Eight</w:t>
      </w:r>
      <w:r w:rsidR="003D722C">
        <w:rPr>
          <w:rFonts w:asciiTheme="majorBidi" w:hAnsiTheme="majorBidi" w:cstheme="majorBidi"/>
          <w:b/>
          <w:bCs/>
          <w:color w:val="484848"/>
        </w:rPr>
        <w:t xml:space="preserve"> (March 13</w:t>
      </w:r>
      <w:r w:rsidR="003D722C" w:rsidRPr="003D722C">
        <w:rPr>
          <w:rFonts w:asciiTheme="majorBidi" w:hAnsiTheme="majorBidi" w:cstheme="majorBidi"/>
          <w:b/>
          <w:bCs/>
          <w:color w:val="484848"/>
          <w:vertAlign w:val="superscript"/>
        </w:rPr>
        <w:t>th</w:t>
      </w:r>
      <w:r w:rsidR="003D722C">
        <w:rPr>
          <w:rFonts w:asciiTheme="majorBidi" w:hAnsiTheme="majorBidi" w:cstheme="majorBidi"/>
          <w:b/>
          <w:bCs/>
          <w:color w:val="484848"/>
        </w:rPr>
        <w:t>)</w:t>
      </w:r>
      <w:r w:rsidRPr="004B6453">
        <w:rPr>
          <w:rFonts w:asciiTheme="majorBidi" w:hAnsiTheme="majorBidi" w:cstheme="majorBidi"/>
          <w:b/>
          <w:bCs/>
          <w:color w:val="484848"/>
        </w:rPr>
        <w:t xml:space="preserve">: </w:t>
      </w:r>
    </w:p>
    <w:p w14:paraId="34E2E0DB" w14:textId="39C1F630" w:rsidR="0083049F" w:rsidRPr="004B6453" w:rsidRDefault="0083049F" w:rsidP="003D722C">
      <w:pPr>
        <w:widowControl w:val="0"/>
        <w:tabs>
          <w:tab w:val="left" w:pos="220"/>
          <w:tab w:val="left" w:pos="720"/>
        </w:tabs>
        <w:autoSpaceDE w:val="0"/>
        <w:autoSpaceDN w:val="0"/>
        <w:bidi/>
        <w:adjustRightInd w:val="0"/>
        <w:spacing w:after="320" w:line="360" w:lineRule="atLeast"/>
        <w:ind w:left="720"/>
        <w:contextualSpacing/>
        <w:jc w:val="right"/>
        <w:rPr>
          <w:rFonts w:asciiTheme="majorBidi" w:hAnsiTheme="majorBidi" w:cstheme="majorBidi"/>
          <w:b/>
          <w:bCs/>
          <w:color w:val="484848"/>
        </w:rPr>
      </w:pPr>
      <w:r w:rsidRPr="004B6453">
        <w:rPr>
          <w:rFonts w:asciiTheme="majorBidi" w:hAnsiTheme="majorBidi" w:cstheme="majorBidi"/>
          <w:b/>
          <w:bCs/>
          <w:color w:val="484848"/>
        </w:rPr>
        <w:t>Ottoman Modernity—the City Transformed</w:t>
      </w:r>
    </w:p>
    <w:p w14:paraId="000A2489" w14:textId="77777777" w:rsidR="00067C6B" w:rsidRPr="004B6453" w:rsidRDefault="00067C6B" w:rsidP="00067C6B">
      <w:pPr>
        <w:pStyle w:val="NormalWeb"/>
        <w:bidi/>
        <w:ind w:left="220"/>
        <w:jc w:val="right"/>
        <w:rPr>
          <w:rFonts w:asciiTheme="majorBidi" w:hAnsiTheme="majorBidi" w:cstheme="majorBidi"/>
        </w:rPr>
      </w:pPr>
      <w:r w:rsidRPr="004B6453">
        <w:rPr>
          <w:rFonts w:asciiTheme="majorBidi" w:hAnsiTheme="majorBidi" w:cstheme="majorBidi"/>
        </w:rPr>
        <w:t>Rochelle Davis, “The Expansion of the Western Suburbs” (in Jerusalem 1948—available for free download)</w:t>
      </w:r>
    </w:p>
    <w:p w14:paraId="620A9875" w14:textId="3BE97C6A" w:rsidR="0083049F" w:rsidRPr="004B6453" w:rsidRDefault="0083049F" w:rsidP="004B6453">
      <w:pPr>
        <w:widowControl w:val="0"/>
        <w:tabs>
          <w:tab w:val="left" w:pos="220"/>
          <w:tab w:val="left" w:pos="720"/>
        </w:tabs>
        <w:autoSpaceDE w:val="0"/>
        <w:autoSpaceDN w:val="0"/>
        <w:bidi/>
        <w:adjustRightInd w:val="0"/>
        <w:spacing w:after="320" w:line="360" w:lineRule="atLeast"/>
        <w:ind w:left="720"/>
        <w:jc w:val="right"/>
        <w:rPr>
          <w:rFonts w:asciiTheme="majorBidi" w:hAnsiTheme="majorBidi" w:cstheme="majorBidi"/>
          <w:b/>
          <w:bCs/>
          <w:color w:val="484848"/>
        </w:rPr>
      </w:pPr>
      <w:r w:rsidRPr="004B6453">
        <w:rPr>
          <w:rFonts w:asciiTheme="majorBidi" w:hAnsiTheme="majorBidi" w:cstheme="majorBidi"/>
          <w:color w:val="484848"/>
        </w:rPr>
        <w:t>Michelle Campos, Sacred Liberty (</w:t>
      </w:r>
      <w:proofErr w:type="spellStart"/>
      <w:r w:rsidRPr="004B6453">
        <w:rPr>
          <w:rFonts w:asciiTheme="majorBidi" w:hAnsiTheme="majorBidi" w:cstheme="majorBidi"/>
          <w:color w:val="484848"/>
        </w:rPr>
        <w:t>ch.</w:t>
      </w:r>
      <w:proofErr w:type="spellEnd"/>
      <w:r w:rsidRPr="004B6453">
        <w:rPr>
          <w:rFonts w:asciiTheme="majorBidi" w:hAnsiTheme="majorBidi" w:cstheme="majorBidi"/>
          <w:color w:val="484848"/>
        </w:rPr>
        <w:t xml:space="preserve"> 2), in </w:t>
      </w:r>
      <w:r w:rsidRPr="004B6453">
        <w:rPr>
          <w:rFonts w:asciiTheme="majorBidi" w:hAnsiTheme="majorBidi" w:cstheme="majorBidi"/>
          <w:b/>
          <w:bCs/>
          <w:i/>
          <w:iCs/>
          <w:color w:val="484848"/>
        </w:rPr>
        <w:t>Ottoman Brothers</w:t>
      </w:r>
      <w:r w:rsidRPr="004B6453">
        <w:rPr>
          <w:rFonts w:asciiTheme="majorBidi" w:hAnsiTheme="majorBidi" w:cstheme="majorBidi"/>
          <w:color w:val="484848"/>
        </w:rPr>
        <w:t>, pp. 20-59 (Book Available in PDF for free download)</w:t>
      </w:r>
      <w:r w:rsidRPr="004B6453">
        <w:rPr>
          <w:rFonts w:asciiTheme="majorBidi" w:hAnsiTheme="majorBidi" w:cstheme="majorBidi"/>
          <w:b/>
          <w:bCs/>
          <w:color w:val="484848"/>
        </w:rPr>
        <w:t xml:space="preserve"> </w:t>
      </w:r>
    </w:p>
    <w:p w14:paraId="777CEFC4" w14:textId="4FC8BFAB" w:rsidR="0083049F" w:rsidRDefault="0083049F" w:rsidP="004B6453">
      <w:pPr>
        <w:widowControl w:val="0"/>
        <w:tabs>
          <w:tab w:val="left" w:pos="220"/>
          <w:tab w:val="left" w:pos="720"/>
        </w:tabs>
        <w:autoSpaceDE w:val="0"/>
        <w:autoSpaceDN w:val="0"/>
        <w:bidi/>
        <w:adjustRightInd w:val="0"/>
        <w:spacing w:after="320" w:line="360" w:lineRule="atLeast"/>
        <w:ind w:left="720"/>
        <w:jc w:val="right"/>
        <w:rPr>
          <w:rFonts w:asciiTheme="majorBidi" w:hAnsiTheme="majorBidi" w:cstheme="majorBidi"/>
          <w:color w:val="484848"/>
        </w:rPr>
      </w:pPr>
      <w:r w:rsidRPr="004B6453">
        <w:rPr>
          <w:rFonts w:asciiTheme="majorBidi" w:hAnsiTheme="majorBidi" w:cstheme="majorBidi"/>
          <w:color w:val="484848"/>
        </w:rPr>
        <w:t xml:space="preserve">Abigail Jacobson, </w:t>
      </w:r>
      <w:r w:rsidR="007629CD" w:rsidRPr="004B6453">
        <w:rPr>
          <w:rFonts w:asciiTheme="majorBidi" w:hAnsiTheme="majorBidi" w:cstheme="majorBidi"/>
          <w:color w:val="484848"/>
        </w:rPr>
        <w:t>Between Ottomanism</w:t>
      </w:r>
      <w:r w:rsidRPr="004B6453">
        <w:rPr>
          <w:rFonts w:asciiTheme="majorBidi" w:hAnsiTheme="majorBidi" w:cstheme="majorBidi"/>
          <w:color w:val="484848"/>
        </w:rPr>
        <w:t xml:space="preserve"> and Zionism, in From Empire to Empire, pp. 82-117</w:t>
      </w:r>
    </w:p>
    <w:p w14:paraId="469A285E" w14:textId="307EA250" w:rsidR="00067C6B" w:rsidRDefault="00067C6B" w:rsidP="00067C6B">
      <w:pPr>
        <w:pStyle w:val="NormalWeb"/>
        <w:bidi/>
        <w:jc w:val="right"/>
        <w:rPr>
          <w:rFonts w:asciiTheme="majorBidi" w:hAnsiTheme="majorBidi" w:cstheme="majorBidi"/>
          <w:color w:val="181818"/>
        </w:rPr>
      </w:pPr>
      <w:proofErr w:type="spellStart"/>
      <w:r w:rsidRPr="004B6453">
        <w:rPr>
          <w:rFonts w:asciiTheme="majorBidi" w:hAnsiTheme="majorBidi" w:cstheme="majorBidi"/>
          <w:color w:val="181818"/>
        </w:rPr>
        <w:t>Suad</w:t>
      </w:r>
      <w:proofErr w:type="spellEnd"/>
      <w:r w:rsidRPr="004B6453">
        <w:rPr>
          <w:rFonts w:asciiTheme="majorBidi" w:hAnsiTheme="majorBidi" w:cstheme="majorBidi"/>
          <w:color w:val="181818"/>
        </w:rPr>
        <w:t xml:space="preserve"> </w:t>
      </w:r>
      <w:proofErr w:type="spellStart"/>
      <w:r w:rsidRPr="004B6453">
        <w:rPr>
          <w:rFonts w:asciiTheme="majorBidi" w:hAnsiTheme="majorBidi" w:cstheme="majorBidi"/>
          <w:color w:val="181818"/>
        </w:rPr>
        <w:t>Amiry</w:t>
      </w:r>
      <w:proofErr w:type="spellEnd"/>
      <w:r w:rsidRPr="004B6453">
        <w:rPr>
          <w:rFonts w:asciiTheme="majorBidi" w:hAnsiTheme="majorBidi" w:cstheme="majorBidi"/>
          <w:color w:val="181818"/>
        </w:rPr>
        <w:t>,</w:t>
      </w:r>
      <w:r w:rsidRPr="004B6453">
        <w:rPr>
          <w:rFonts w:asciiTheme="majorBidi" w:hAnsiTheme="majorBidi" w:cstheme="majorBidi"/>
          <w:b/>
          <w:bCs/>
          <w:color w:val="181818"/>
        </w:rPr>
        <w:t xml:space="preserve"> </w:t>
      </w:r>
      <w:r w:rsidRPr="004B6453">
        <w:rPr>
          <w:rFonts w:asciiTheme="majorBidi" w:hAnsiTheme="majorBidi" w:cstheme="majorBidi"/>
          <w:i/>
          <w:iCs/>
          <w:color w:val="181818"/>
        </w:rPr>
        <w:t>Golda Slept Here</w:t>
      </w:r>
      <w:r w:rsidRPr="004B6453">
        <w:rPr>
          <w:rFonts w:asciiTheme="majorBidi" w:hAnsiTheme="majorBidi" w:cstheme="majorBidi"/>
          <w:b/>
          <w:bCs/>
          <w:color w:val="181818"/>
        </w:rPr>
        <w:t xml:space="preserve">, </w:t>
      </w:r>
      <w:r w:rsidRPr="004B6453">
        <w:rPr>
          <w:rFonts w:asciiTheme="majorBidi" w:hAnsiTheme="majorBidi" w:cstheme="majorBidi"/>
          <w:color w:val="181818"/>
        </w:rPr>
        <w:t>Bloomsbury, London, 2014</w:t>
      </w:r>
      <w:r>
        <w:rPr>
          <w:rFonts w:asciiTheme="majorBidi" w:hAnsiTheme="majorBidi" w:cstheme="majorBidi"/>
          <w:color w:val="181818"/>
        </w:rPr>
        <w:t xml:space="preserve"> (PDF copy available)</w:t>
      </w:r>
    </w:p>
    <w:p w14:paraId="42B18915" w14:textId="75D0D0ED" w:rsidR="00F66361" w:rsidRDefault="00D25766" w:rsidP="00F66361">
      <w:pPr>
        <w:spacing w:line="255" w:lineRule="atLeast"/>
        <w:textAlignment w:val="baseline"/>
        <w:rPr>
          <w:rFonts w:ascii="Karla" w:hAnsi="Karla"/>
          <w:color w:val="333132"/>
          <w:sz w:val="17"/>
          <w:szCs w:val="17"/>
        </w:rPr>
      </w:pPr>
      <w:r w:rsidRPr="00F66361">
        <w:rPr>
          <w:rFonts w:asciiTheme="majorBidi" w:hAnsiTheme="majorBidi" w:cstheme="majorBidi"/>
          <w:color w:val="181818"/>
        </w:rPr>
        <w:t xml:space="preserve">Salim Tamari, </w:t>
      </w:r>
      <w:r w:rsidR="0048375A" w:rsidRPr="00F66361">
        <w:rPr>
          <w:rFonts w:asciiTheme="majorBidi" w:hAnsiTheme="majorBidi" w:cstheme="majorBidi"/>
          <w:b/>
          <w:bCs/>
          <w:color w:val="181818"/>
        </w:rPr>
        <w:t>“</w:t>
      </w:r>
      <w:r w:rsidR="0048375A" w:rsidRPr="00F66361">
        <w:rPr>
          <w:rFonts w:ascii="bitter" w:eastAsia="Times New Roman" w:hAnsi="bitter"/>
          <w:color w:val="333132"/>
        </w:rPr>
        <w:t>City of Riffraff: Crowds, Public Space, and New Urban Sensibilities in War-Time Jerusalem, 1917-1921</w:t>
      </w:r>
      <w:proofErr w:type="gramStart"/>
      <w:r w:rsidR="0048375A" w:rsidRPr="00F66361">
        <w:rPr>
          <w:rFonts w:ascii="bitter" w:eastAsia="Times New Roman" w:hAnsi="bitter" w:hint="eastAsia"/>
          <w:b/>
          <w:bCs/>
          <w:color w:val="333132"/>
        </w:rPr>
        <w:t>”</w:t>
      </w:r>
      <w:r w:rsidR="0048375A" w:rsidRPr="00F66361">
        <w:rPr>
          <w:rFonts w:ascii="bitter" w:eastAsia="Times New Roman" w:hAnsi="bitter"/>
          <w:color w:val="333132"/>
        </w:rPr>
        <w:t>,</w:t>
      </w:r>
      <w:r w:rsidR="0048375A" w:rsidRPr="00F66361">
        <w:rPr>
          <w:rFonts w:ascii="bitter" w:eastAsia="Times New Roman" w:hAnsi="bitter"/>
          <w:b/>
          <w:bCs/>
          <w:color w:val="333132"/>
        </w:rPr>
        <w:t xml:space="preserve"> </w:t>
      </w:r>
      <w:r w:rsidR="00F66361" w:rsidRPr="00F66361">
        <w:rPr>
          <w:rStyle w:val="apple-converted-space"/>
          <w:rFonts w:ascii="inherit" w:hAnsi="inherit"/>
          <w:color w:val="333132"/>
          <w:bdr w:val="none" w:sz="0" w:space="0" w:color="auto" w:frame="1"/>
        </w:rPr>
        <w:t> </w:t>
      </w:r>
      <w:r w:rsidR="00F66361" w:rsidRPr="00F66361">
        <w:rPr>
          <w:rFonts w:ascii="inherit" w:hAnsi="inherit"/>
          <w:color w:val="333132"/>
          <w:bdr w:val="none" w:sz="0" w:space="0" w:color="auto" w:frame="1"/>
        </w:rPr>
        <w:t>in</w:t>
      </w:r>
      <w:proofErr w:type="gramEnd"/>
      <w:r w:rsidR="00F66361" w:rsidRPr="00F66361">
        <w:rPr>
          <w:rFonts w:ascii="inherit" w:hAnsi="inherit"/>
          <w:color w:val="333132"/>
          <w:bdr w:val="none" w:sz="0" w:space="0" w:color="auto" w:frame="1"/>
        </w:rPr>
        <w:t> </w:t>
      </w:r>
      <w:r w:rsidR="00F66361" w:rsidRPr="00F66361">
        <w:rPr>
          <w:rStyle w:val="Emphasis"/>
          <w:rFonts w:ascii="inherit" w:hAnsi="inherit"/>
          <w:color w:val="333132"/>
          <w:bdr w:val="none" w:sz="0" w:space="0" w:color="auto" w:frame="1"/>
        </w:rPr>
        <w:t>Comparing Cities: The Middle East and South Asia</w:t>
      </w:r>
      <w:r w:rsidR="00F66361" w:rsidRPr="00F66361">
        <w:rPr>
          <w:rFonts w:ascii="inherit" w:hAnsi="inherit"/>
          <w:color w:val="333132"/>
          <w:bdr w:val="none" w:sz="0" w:space="0" w:color="auto" w:frame="1"/>
        </w:rPr>
        <w:t xml:space="preserve">, by </w:t>
      </w:r>
      <w:r w:rsidR="00F66361" w:rsidRPr="00F66361">
        <w:rPr>
          <w:rFonts w:ascii="inherit" w:hAnsi="inherit"/>
          <w:color w:val="333132"/>
          <w:bdr w:val="none" w:sz="0" w:space="0" w:color="auto" w:frame="1"/>
        </w:rPr>
        <w:lastRenderedPageBreak/>
        <w:t xml:space="preserve">Kamran </w:t>
      </w:r>
      <w:proofErr w:type="spellStart"/>
      <w:r w:rsidR="00F66361" w:rsidRPr="00F66361">
        <w:rPr>
          <w:rFonts w:ascii="inherit" w:hAnsi="inherit"/>
          <w:color w:val="333132"/>
          <w:bdr w:val="none" w:sz="0" w:space="0" w:color="auto" w:frame="1"/>
        </w:rPr>
        <w:t>Asdar</w:t>
      </w:r>
      <w:proofErr w:type="spellEnd"/>
      <w:r w:rsidR="00F66361" w:rsidRPr="00F66361">
        <w:rPr>
          <w:rFonts w:ascii="inherit" w:hAnsi="inherit"/>
          <w:color w:val="333132"/>
          <w:bdr w:val="none" w:sz="0" w:space="0" w:color="auto" w:frame="1"/>
        </w:rPr>
        <w:t xml:space="preserve"> Ali and Martina </w:t>
      </w:r>
      <w:proofErr w:type="spellStart"/>
      <w:r w:rsidR="00F66361" w:rsidRPr="00F66361">
        <w:rPr>
          <w:rFonts w:ascii="inherit" w:hAnsi="inherit"/>
          <w:color w:val="333132"/>
          <w:bdr w:val="none" w:sz="0" w:space="0" w:color="auto" w:frame="1"/>
        </w:rPr>
        <w:t>Rieker</w:t>
      </w:r>
      <w:proofErr w:type="spellEnd"/>
      <w:r w:rsidR="00F66361" w:rsidRPr="00F66361">
        <w:rPr>
          <w:rFonts w:ascii="inherit" w:hAnsi="inherit"/>
          <w:color w:val="333132"/>
          <w:bdr w:val="none" w:sz="0" w:space="0" w:color="auto" w:frame="1"/>
        </w:rPr>
        <w:t>, ed. Oxford: Oxford University Press. 2010</w:t>
      </w:r>
      <w:r w:rsidR="00F66361">
        <w:rPr>
          <w:rFonts w:ascii="inherit" w:hAnsi="inherit"/>
          <w:color w:val="333132"/>
          <w:sz w:val="17"/>
          <w:szCs w:val="17"/>
          <w:bdr w:val="none" w:sz="0" w:space="0" w:color="auto" w:frame="1"/>
        </w:rPr>
        <w:t>. </w:t>
      </w:r>
      <w:r w:rsidR="00F66361">
        <w:rPr>
          <w:rFonts w:ascii="inherit" w:hAnsi="inherit"/>
          <w:color w:val="333132"/>
          <w:sz w:val="17"/>
          <w:szCs w:val="17"/>
          <w:bdr w:val="none" w:sz="0" w:space="0" w:color="auto" w:frame="1"/>
        </w:rPr>
        <w:t xml:space="preserve"> </w:t>
      </w:r>
      <w:r w:rsidR="00F66361" w:rsidRPr="00F66361">
        <w:rPr>
          <w:rFonts w:ascii="inherit" w:hAnsi="inherit"/>
          <w:i/>
          <w:iCs/>
          <w:color w:val="333132"/>
          <w:sz w:val="17"/>
          <w:szCs w:val="17"/>
          <w:bdr w:val="none" w:sz="0" w:space="0" w:color="auto" w:frame="1"/>
        </w:rPr>
        <w:t>Download from link below</w:t>
      </w:r>
      <w:r w:rsidR="00F66361">
        <w:rPr>
          <w:rFonts w:ascii="inherit" w:hAnsi="inherit"/>
          <w:color w:val="333132"/>
          <w:sz w:val="17"/>
          <w:szCs w:val="17"/>
          <w:bdr w:val="none" w:sz="0" w:space="0" w:color="auto" w:frame="1"/>
        </w:rPr>
        <w:t>.</w:t>
      </w:r>
    </w:p>
    <w:p w14:paraId="4D4F150F" w14:textId="77777777" w:rsidR="00F66361" w:rsidRDefault="00F66361" w:rsidP="0048375A">
      <w:pPr>
        <w:pStyle w:val="Heading2"/>
        <w:spacing w:before="0" w:beforeAutospacing="0" w:after="57" w:afterAutospacing="0" w:line="255" w:lineRule="atLeast"/>
        <w:textAlignment w:val="baseline"/>
        <w:rPr>
          <w:rFonts w:ascii="bitter" w:eastAsia="Times New Roman" w:hAnsi="bitter"/>
          <w:b w:val="0"/>
          <w:bCs w:val="0"/>
          <w:color w:val="333132"/>
          <w:sz w:val="24"/>
          <w:szCs w:val="24"/>
        </w:rPr>
      </w:pPr>
      <w:bookmarkStart w:id="0" w:name="_GoBack"/>
      <w:bookmarkEnd w:id="0"/>
    </w:p>
    <w:p w14:paraId="092FD642" w14:textId="330B231E" w:rsidR="0048375A" w:rsidRPr="0048375A" w:rsidRDefault="00F66361" w:rsidP="0048375A">
      <w:pPr>
        <w:pStyle w:val="Heading2"/>
        <w:spacing w:before="0" w:beforeAutospacing="0" w:after="57" w:afterAutospacing="0" w:line="255" w:lineRule="atLeast"/>
        <w:textAlignment w:val="baseline"/>
        <w:rPr>
          <w:rFonts w:ascii="bitter" w:eastAsia="Times New Roman" w:hAnsi="bitter"/>
          <w:b w:val="0"/>
          <w:bCs w:val="0"/>
          <w:color w:val="333132"/>
          <w:sz w:val="24"/>
          <w:szCs w:val="24"/>
        </w:rPr>
      </w:pPr>
      <w:r w:rsidRPr="00F66361">
        <w:rPr>
          <w:rFonts w:ascii="bitter" w:eastAsia="Times New Roman" w:hAnsi="bitter"/>
          <w:b w:val="0"/>
          <w:bCs w:val="0"/>
          <w:color w:val="333132"/>
          <w:sz w:val="24"/>
          <w:szCs w:val="24"/>
        </w:rPr>
        <w:t>https://www.palestine-studies.org/institute/fellows/city-riffraff-crowds-public-space-and-new-urban-sensibilities-war-time-jerusalem-0</w:t>
      </w:r>
    </w:p>
    <w:p w14:paraId="2A58A25B" w14:textId="3A35D3E6" w:rsidR="00D25766" w:rsidRPr="0048375A" w:rsidRDefault="00D25766" w:rsidP="0048375A">
      <w:pPr>
        <w:pStyle w:val="NormalWeb"/>
        <w:bidi/>
        <w:jc w:val="right"/>
        <w:rPr>
          <w:rFonts w:asciiTheme="majorBidi" w:hAnsiTheme="majorBidi" w:cstheme="majorBidi"/>
          <w:color w:val="181818"/>
        </w:rPr>
      </w:pPr>
    </w:p>
    <w:p w14:paraId="6DDFE15F" w14:textId="45F93F86" w:rsidR="00F12AAF" w:rsidRPr="004B6453" w:rsidRDefault="00F12AAF" w:rsidP="007629CD">
      <w:pPr>
        <w:bidi/>
        <w:ind w:left="720"/>
        <w:jc w:val="right"/>
        <w:rPr>
          <w:rFonts w:asciiTheme="majorBidi" w:hAnsiTheme="majorBidi" w:cstheme="majorBidi"/>
          <w:b/>
        </w:rPr>
      </w:pPr>
      <w:r w:rsidRPr="004B6453">
        <w:rPr>
          <w:rFonts w:asciiTheme="majorBidi" w:hAnsiTheme="majorBidi" w:cstheme="majorBidi"/>
          <w:color w:val="484848"/>
        </w:rPr>
        <w:t xml:space="preserve">Salim Tamari. </w:t>
      </w:r>
      <w:r w:rsidR="007629CD" w:rsidRPr="007629CD">
        <w:rPr>
          <w:rFonts w:asciiTheme="majorBidi" w:hAnsiTheme="majorBidi" w:cstheme="majorBidi"/>
          <w:b/>
          <w:bCs/>
          <w:color w:val="484848"/>
        </w:rPr>
        <w:t>“</w:t>
      </w:r>
      <w:r w:rsidRPr="007629CD">
        <w:rPr>
          <w:rFonts w:asciiTheme="majorBidi" w:hAnsiTheme="majorBidi" w:cstheme="majorBidi"/>
        </w:rPr>
        <w:t>The Sweet Smell of Holy Sewage</w:t>
      </w:r>
      <w:r w:rsidR="007629CD" w:rsidRPr="007629CD">
        <w:rPr>
          <w:rFonts w:asciiTheme="majorBidi" w:hAnsiTheme="majorBidi" w:cstheme="majorBidi"/>
        </w:rPr>
        <w:t xml:space="preserve">: </w:t>
      </w:r>
      <w:r w:rsidRPr="007629CD">
        <w:rPr>
          <w:rFonts w:asciiTheme="majorBidi" w:hAnsiTheme="majorBidi" w:cstheme="majorBidi"/>
        </w:rPr>
        <w:t>Urban Planning and the Remaking of the Public Sphere in Ottoman Palestine</w:t>
      </w:r>
      <w:r w:rsidR="007629CD" w:rsidRPr="007629CD">
        <w:rPr>
          <w:rFonts w:asciiTheme="majorBidi" w:hAnsiTheme="majorBidi" w:cstheme="majorBidi"/>
        </w:rPr>
        <w:t>”</w:t>
      </w:r>
      <w:r w:rsidRPr="007629CD">
        <w:rPr>
          <w:rFonts w:asciiTheme="majorBidi" w:hAnsiTheme="majorBidi" w:cstheme="majorBidi"/>
          <w:b/>
          <w:bCs/>
        </w:rPr>
        <w:t xml:space="preserve"> </w:t>
      </w:r>
      <w:r w:rsidRPr="004B6453">
        <w:rPr>
          <w:rFonts w:asciiTheme="majorBidi" w:hAnsiTheme="majorBidi" w:cstheme="majorBidi"/>
          <w:b/>
        </w:rPr>
        <w:t>(</w:t>
      </w:r>
      <w:r w:rsidRPr="004B6453">
        <w:rPr>
          <w:rFonts w:asciiTheme="majorBidi" w:hAnsiTheme="majorBidi" w:cstheme="majorBidi"/>
          <w:bCs/>
        </w:rPr>
        <w:t>PDF download</w:t>
      </w:r>
      <w:r w:rsidRPr="004B6453">
        <w:rPr>
          <w:rFonts w:asciiTheme="majorBidi" w:hAnsiTheme="majorBidi" w:cstheme="majorBidi"/>
          <w:b/>
        </w:rPr>
        <w:t>)</w:t>
      </w:r>
    </w:p>
    <w:p w14:paraId="29A5C5DE" w14:textId="57A4A705" w:rsidR="00F12AAF" w:rsidRDefault="00F12AAF" w:rsidP="004B6453">
      <w:pPr>
        <w:widowControl w:val="0"/>
        <w:tabs>
          <w:tab w:val="left" w:pos="220"/>
          <w:tab w:val="left" w:pos="720"/>
        </w:tabs>
        <w:autoSpaceDE w:val="0"/>
        <w:autoSpaceDN w:val="0"/>
        <w:bidi/>
        <w:adjustRightInd w:val="0"/>
        <w:spacing w:after="320" w:line="360" w:lineRule="atLeast"/>
        <w:ind w:left="1440"/>
        <w:jc w:val="right"/>
        <w:rPr>
          <w:rFonts w:asciiTheme="majorBidi" w:hAnsiTheme="majorBidi" w:cstheme="majorBidi"/>
          <w:color w:val="484848"/>
        </w:rPr>
      </w:pPr>
    </w:p>
    <w:p w14:paraId="223E6822" w14:textId="77777777" w:rsidR="00B0197A" w:rsidRPr="004B6453" w:rsidRDefault="00B0197A" w:rsidP="00B0197A">
      <w:pPr>
        <w:widowControl w:val="0"/>
        <w:tabs>
          <w:tab w:val="left" w:pos="220"/>
          <w:tab w:val="left" w:pos="720"/>
        </w:tabs>
        <w:autoSpaceDE w:val="0"/>
        <w:autoSpaceDN w:val="0"/>
        <w:bidi/>
        <w:adjustRightInd w:val="0"/>
        <w:spacing w:after="320" w:line="360" w:lineRule="atLeast"/>
        <w:ind w:left="1440"/>
        <w:jc w:val="right"/>
        <w:rPr>
          <w:rFonts w:asciiTheme="majorBidi" w:hAnsiTheme="majorBidi" w:cstheme="majorBidi"/>
          <w:color w:val="484848"/>
        </w:rPr>
      </w:pPr>
    </w:p>
    <w:p w14:paraId="0D2C08DD" w14:textId="77777777" w:rsidR="003D722C" w:rsidRDefault="00036E25" w:rsidP="004B6453">
      <w:pPr>
        <w:widowControl w:val="0"/>
        <w:autoSpaceDE w:val="0"/>
        <w:autoSpaceDN w:val="0"/>
        <w:bidi/>
        <w:adjustRightInd w:val="0"/>
        <w:jc w:val="right"/>
        <w:rPr>
          <w:rFonts w:asciiTheme="majorBidi" w:hAnsiTheme="majorBidi" w:cstheme="majorBidi"/>
          <w:b/>
          <w:bCs/>
          <w:color w:val="262526"/>
        </w:rPr>
      </w:pPr>
      <w:r w:rsidRPr="004B6453">
        <w:rPr>
          <w:rFonts w:asciiTheme="majorBidi" w:hAnsiTheme="majorBidi" w:cstheme="majorBidi"/>
          <w:b/>
          <w:bCs/>
          <w:color w:val="262526"/>
        </w:rPr>
        <w:t>Week Nine</w:t>
      </w:r>
      <w:r w:rsidR="003D722C">
        <w:rPr>
          <w:rFonts w:asciiTheme="majorBidi" w:hAnsiTheme="majorBidi" w:cstheme="majorBidi"/>
          <w:b/>
          <w:bCs/>
          <w:color w:val="262526"/>
        </w:rPr>
        <w:t xml:space="preserve"> (March 27)</w:t>
      </w:r>
      <w:r w:rsidRPr="004B6453">
        <w:rPr>
          <w:rFonts w:asciiTheme="majorBidi" w:hAnsiTheme="majorBidi" w:cstheme="majorBidi"/>
          <w:b/>
          <w:bCs/>
          <w:color w:val="262526"/>
        </w:rPr>
        <w:t xml:space="preserve">: </w:t>
      </w:r>
    </w:p>
    <w:p w14:paraId="1C73D1A5" w14:textId="77777777" w:rsidR="00B0197A" w:rsidRDefault="00B0197A" w:rsidP="00B0197A">
      <w:pPr>
        <w:widowControl w:val="0"/>
        <w:autoSpaceDE w:val="0"/>
        <w:autoSpaceDN w:val="0"/>
        <w:bidi/>
        <w:adjustRightInd w:val="0"/>
        <w:jc w:val="right"/>
        <w:rPr>
          <w:rFonts w:asciiTheme="majorBidi" w:hAnsiTheme="majorBidi" w:cstheme="majorBidi"/>
          <w:b/>
          <w:bCs/>
          <w:color w:val="262526"/>
        </w:rPr>
      </w:pPr>
    </w:p>
    <w:p w14:paraId="48A674FD" w14:textId="6D5CC513" w:rsidR="0083049F" w:rsidRPr="004B6453" w:rsidRDefault="00036E25" w:rsidP="003D722C">
      <w:pPr>
        <w:widowControl w:val="0"/>
        <w:autoSpaceDE w:val="0"/>
        <w:autoSpaceDN w:val="0"/>
        <w:bidi/>
        <w:adjustRightInd w:val="0"/>
        <w:jc w:val="right"/>
        <w:rPr>
          <w:rFonts w:asciiTheme="majorBidi" w:hAnsiTheme="majorBidi" w:cstheme="majorBidi"/>
          <w:b/>
          <w:bCs/>
          <w:color w:val="262526"/>
        </w:rPr>
      </w:pPr>
      <w:r w:rsidRPr="004B6453">
        <w:rPr>
          <w:rFonts w:asciiTheme="majorBidi" w:hAnsiTheme="majorBidi" w:cstheme="majorBidi"/>
          <w:b/>
          <w:bCs/>
          <w:color w:val="262526"/>
        </w:rPr>
        <w:t>Planning Schemes I: Early British Mandate</w:t>
      </w:r>
    </w:p>
    <w:p w14:paraId="0F3FE5DF" w14:textId="4485E0E0" w:rsidR="006714CC" w:rsidRPr="004B6453" w:rsidRDefault="006714CC" w:rsidP="004B6453">
      <w:pPr>
        <w:widowControl w:val="0"/>
        <w:autoSpaceDE w:val="0"/>
        <w:autoSpaceDN w:val="0"/>
        <w:bidi/>
        <w:adjustRightInd w:val="0"/>
        <w:spacing w:after="240" w:line="360" w:lineRule="atLeast"/>
        <w:jc w:val="right"/>
        <w:rPr>
          <w:rFonts w:asciiTheme="majorBidi" w:hAnsiTheme="majorBidi" w:cstheme="majorBidi"/>
          <w:color w:val="000000"/>
        </w:rPr>
      </w:pPr>
      <w:r w:rsidRPr="004B6453">
        <w:rPr>
          <w:rFonts w:asciiTheme="majorBidi" w:hAnsiTheme="majorBidi" w:cstheme="majorBidi"/>
          <w:color w:val="000000"/>
        </w:rPr>
        <w:t xml:space="preserve">Raquel Rapaport </w:t>
      </w:r>
      <w:r w:rsidR="007629CD">
        <w:rPr>
          <w:rFonts w:asciiTheme="majorBidi" w:hAnsiTheme="majorBidi" w:cstheme="majorBidi"/>
          <w:color w:val="000000"/>
        </w:rPr>
        <w:t>“</w:t>
      </w:r>
      <w:r w:rsidRPr="007629CD">
        <w:rPr>
          <w:rFonts w:asciiTheme="majorBidi" w:hAnsiTheme="majorBidi" w:cstheme="majorBidi"/>
          <w:color w:val="000000"/>
        </w:rPr>
        <w:t>The City of the Great Singer: C. R. Ashbee's Jerusalem</w:t>
      </w:r>
      <w:r w:rsidR="007629CD" w:rsidRPr="007629CD">
        <w:rPr>
          <w:rFonts w:asciiTheme="majorBidi" w:hAnsiTheme="majorBidi" w:cstheme="majorBidi"/>
          <w:color w:val="000000"/>
        </w:rPr>
        <w:t>”</w:t>
      </w:r>
      <w:r w:rsidRPr="004B6453">
        <w:rPr>
          <w:rFonts w:asciiTheme="majorBidi" w:hAnsiTheme="majorBidi" w:cstheme="majorBidi"/>
          <w:color w:val="000000"/>
        </w:rPr>
        <w:t xml:space="preserve">. </w:t>
      </w:r>
      <w:r w:rsidRPr="004B6453">
        <w:rPr>
          <w:rFonts w:asciiTheme="majorBidi" w:hAnsiTheme="majorBidi" w:cstheme="majorBidi"/>
          <w:i/>
          <w:iCs/>
          <w:color w:val="000000"/>
        </w:rPr>
        <w:t>Architectural History</w:t>
      </w:r>
      <w:r w:rsidRPr="004B6453">
        <w:rPr>
          <w:rFonts w:asciiTheme="majorBidi" w:hAnsiTheme="majorBidi" w:cstheme="majorBidi"/>
          <w:color w:val="000000"/>
        </w:rPr>
        <w:t>, Vol. 50 (2007), pp. 171-210 (pdf available)</w:t>
      </w:r>
    </w:p>
    <w:p w14:paraId="122E5CD5" w14:textId="70726639" w:rsidR="00AA7D6F" w:rsidRPr="004B6453" w:rsidRDefault="00AA7D6F" w:rsidP="004B6453">
      <w:pPr>
        <w:widowControl w:val="0"/>
        <w:autoSpaceDE w:val="0"/>
        <w:autoSpaceDN w:val="0"/>
        <w:bidi/>
        <w:adjustRightInd w:val="0"/>
        <w:spacing w:after="240" w:line="360" w:lineRule="atLeast"/>
        <w:jc w:val="right"/>
        <w:rPr>
          <w:rFonts w:asciiTheme="majorBidi" w:hAnsiTheme="majorBidi" w:cstheme="majorBidi"/>
          <w:color w:val="000000"/>
        </w:rPr>
      </w:pPr>
      <w:r w:rsidRPr="004B6453">
        <w:rPr>
          <w:rFonts w:asciiTheme="majorBidi" w:hAnsiTheme="majorBidi" w:cstheme="majorBidi"/>
          <w:color w:val="000000"/>
        </w:rPr>
        <w:t>INBAL BEN-ASHER GITLER,</w:t>
      </w:r>
      <w:r w:rsidRPr="004B6453">
        <w:rPr>
          <w:rFonts w:ascii="MS Mincho" w:eastAsia="MS Mincho" w:hAnsi="MS Mincho" w:cs="MS Mincho"/>
          <w:color w:val="000000"/>
        </w:rPr>
        <w:t> </w:t>
      </w:r>
      <w:r w:rsidRPr="004B6453">
        <w:rPr>
          <w:rFonts w:asciiTheme="majorBidi" w:hAnsiTheme="majorBidi" w:cstheme="majorBidi"/>
          <w:color w:val="000000"/>
        </w:rPr>
        <w:t>"Marrying Modern Progress with Treasured Antiquity": Jerusalem City Plans during the British Mandate, 1917-1948</w:t>
      </w:r>
      <w:r w:rsidRPr="004B6453">
        <w:rPr>
          <w:rFonts w:ascii="MS Mincho" w:eastAsia="MS Mincho" w:hAnsi="MS Mincho" w:cs="MS Mincho"/>
          <w:color w:val="000000"/>
        </w:rPr>
        <w:t> </w:t>
      </w:r>
      <w:r w:rsidRPr="004B6453">
        <w:rPr>
          <w:rFonts w:asciiTheme="majorBidi" w:hAnsiTheme="majorBidi" w:cstheme="majorBidi"/>
          <w:color w:val="000000"/>
        </w:rPr>
        <w:t>(PDF Available)</w:t>
      </w:r>
    </w:p>
    <w:p w14:paraId="695A9857" w14:textId="763A762D" w:rsidR="00200DC0" w:rsidRDefault="00200DC0" w:rsidP="004B6453">
      <w:pPr>
        <w:widowControl w:val="0"/>
        <w:autoSpaceDE w:val="0"/>
        <w:autoSpaceDN w:val="0"/>
        <w:bidi/>
        <w:adjustRightInd w:val="0"/>
        <w:spacing w:after="240" w:line="360" w:lineRule="atLeast"/>
        <w:jc w:val="right"/>
        <w:rPr>
          <w:rFonts w:asciiTheme="majorBidi" w:hAnsiTheme="majorBidi" w:cstheme="majorBidi"/>
          <w:color w:val="000000"/>
        </w:rPr>
      </w:pPr>
      <w:r w:rsidRPr="004B6453">
        <w:rPr>
          <w:rFonts w:asciiTheme="majorBidi" w:hAnsiTheme="majorBidi" w:cstheme="majorBidi"/>
          <w:color w:val="000000"/>
        </w:rPr>
        <w:t>Nicholas E. Roberts “Dividing Jerusalem: British Urban Planning in the Holy City”</w:t>
      </w:r>
      <w:r w:rsidR="003D47BB" w:rsidRPr="004B6453">
        <w:rPr>
          <w:rFonts w:asciiTheme="majorBidi" w:hAnsiTheme="majorBidi" w:cstheme="majorBidi"/>
          <w:color w:val="000000"/>
        </w:rPr>
        <w:t xml:space="preserve">, </w:t>
      </w:r>
      <w:r w:rsidRPr="004B6453">
        <w:rPr>
          <w:rFonts w:asciiTheme="majorBidi" w:hAnsiTheme="majorBidi" w:cstheme="majorBidi"/>
          <w:i/>
          <w:iCs/>
          <w:color w:val="000000"/>
        </w:rPr>
        <w:t xml:space="preserve">Journal of Palestine </w:t>
      </w:r>
      <w:proofErr w:type="gramStart"/>
      <w:r w:rsidRPr="004B6453">
        <w:rPr>
          <w:rFonts w:asciiTheme="majorBidi" w:hAnsiTheme="majorBidi" w:cstheme="majorBidi"/>
          <w:i/>
          <w:iCs/>
          <w:color w:val="000000"/>
        </w:rPr>
        <w:t xml:space="preserve">Studies </w:t>
      </w:r>
      <w:r w:rsidRPr="004B6453">
        <w:rPr>
          <w:rFonts w:asciiTheme="majorBidi" w:hAnsiTheme="majorBidi" w:cstheme="majorBidi"/>
          <w:color w:val="000000"/>
        </w:rPr>
        <w:t>,</w:t>
      </w:r>
      <w:proofErr w:type="gramEnd"/>
      <w:r w:rsidRPr="004B6453">
        <w:rPr>
          <w:rFonts w:asciiTheme="majorBidi" w:hAnsiTheme="majorBidi" w:cstheme="majorBidi"/>
          <w:color w:val="000000"/>
        </w:rPr>
        <w:t xml:space="preserve"> Vol. 42, No. 4 (Summer 2013), pp. 7-26  (PDF available)</w:t>
      </w:r>
    </w:p>
    <w:p w14:paraId="1642897D" w14:textId="77777777" w:rsidR="00A32003" w:rsidRPr="00A32003" w:rsidRDefault="00A32003" w:rsidP="00A32003">
      <w:pPr>
        <w:spacing w:line="255" w:lineRule="atLeast"/>
        <w:textAlignment w:val="baseline"/>
        <w:rPr>
          <w:rFonts w:asciiTheme="majorBidi" w:eastAsia="Times New Roman" w:hAnsiTheme="majorBidi" w:cstheme="majorBidi"/>
          <w:color w:val="333132"/>
          <w:sz w:val="22"/>
          <w:szCs w:val="22"/>
        </w:rPr>
      </w:pPr>
      <w:r w:rsidRPr="00A32003">
        <w:rPr>
          <w:rFonts w:asciiTheme="majorBidi" w:hAnsiTheme="majorBidi" w:cstheme="majorBidi"/>
          <w:bCs/>
          <w:sz w:val="22"/>
          <w:szCs w:val="22"/>
        </w:rPr>
        <w:t xml:space="preserve">Rana </w:t>
      </w:r>
      <w:proofErr w:type="spellStart"/>
      <w:r w:rsidRPr="00A32003">
        <w:rPr>
          <w:rFonts w:asciiTheme="majorBidi" w:hAnsiTheme="majorBidi" w:cstheme="majorBidi"/>
          <w:bCs/>
          <w:sz w:val="22"/>
          <w:szCs w:val="22"/>
        </w:rPr>
        <w:t>Barakat</w:t>
      </w:r>
      <w:proofErr w:type="spellEnd"/>
      <w:r w:rsidRPr="00A32003">
        <w:rPr>
          <w:rFonts w:asciiTheme="majorBidi" w:hAnsiTheme="majorBidi" w:cstheme="majorBidi"/>
          <w:bCs/>
          <w:sz w:val="22"/>
          <w:szCs w:val="22"/>
        </w:rPr>
        <w:t>.</w:t>
      </w:r>
      <w:r w:rsidRPr="00A32003">
        <w:rPr>
          <w:rFonts w:asciiTheme="majorBidi" w:eastAsia="Times New Roman" w:hAnsiTheme="majorBidi" w:cstheme="majorBidi"/>
          <w:color w:val="333132"/>
          <w:sz w:val="22"/>
          <w:szCs w:val="22"/>
        </w:rPr>
        <w:t xml:space="preserve"> Urban Planning, Colonialism, and the Pro-Jerusalem Society, The Jerusalem Quarterly (65), 2016</w:t>
      </w:r>
    </w:p>
    <w:p w14:paraId="0E2400E2" w14:textId="77777777" w:rsidR="00A32003" w:rsidRPr="00A32003" w:rsidRDefault="00A32003" w:rsidP="00A32003">
      <w:pPr>
        <w:widowControl w:val="0"/>
        <w:autoSpaceDE w:val="0"/>
        <w:autoSpaceDN w:val="0"/>
        <w:bidi/>
        <w:adjustRightInd w:val="0"/>
        <w:spacing w:after="240" w:line="360" w:lineRule="atLeast"/>
        <w:jc w:val="right"/>
        <w:rPr>
          <w:rFonts w:asciiTheme="majorBidi" w:hAnsiTheme="majorBidi" w:cstheme="majorBidi"/>
          <w:color w:val="000000"/>
        </w:rPr>
      </w:pPr>
    </w:p>
    <w:p w14:paraId="70CADE81" w14:textId="77777777" w:rsidR="003D722C" w:rsidRDefault="00200DC0" w:rsidP="003D722C">
      <w:pPr>
        <w:widowControl w:val="0"/>
        <w:autoSpaceDE w:val="0"/>
        <w:autoSpaceDN w:val="0"/>
        <w:bidi/>
        <w:adjustRightInd w:val="0"/>
        <w:spacing w:after="240" w:line="360" w:lineRule="atLeast"/>
        <w:contextualSpacing/>
        <w:jc w:val="right"/>
        <w:rPr>
          <w:rFonts w:asciiTheme="majorBidi" w:hAnsiTheme="majorBidi" w:cstheme="majorBidi"/>
          <w:b/>
          <w:bCs/>
          <w:color w:val="000000"/>
        </w:rPr>
      </w:pPr>
      <w:r w:rsidRPr="004B6453">
        <w:rPr>
          <w:rFonts w:asciiTheme="majorBidi" w:hAnsiTheme="majorBidi" w:cstheme="majorBidi"/>
          <w:b/>
          <w:bCs/>
          <w:color w:val="000000"/>
        </w:rPr>
        <w:t>Week Ten</w:t>
      </w:r>
      <w:r w:rsidR="003D722C">
        <w:rPr>
          <w:rFonts w:asciiTheme="majorBidi" w:hAnsiTheme="majorBidi" w:cstheme="majorBidi"/>
          <w:b/>
          <w:bCs/>
          <w:color w:val="000000"/>
        </w:rPr>
        <w:t xml:space="preserve"> (April 3, 2019)</w:t>
      </w:r>
      <w:r w:rsidRPr="004B6453">
        <w:rPr>
          <w:rFonts w:asciiTheme="majorBidi" w:hAnsiTheme="majorBidi" w:cstheme="majorBidi"/>
          <w:b/>
          <w:bCs/>
          <w:color w:val="000000"/>
        </w:rPr>
        <w:t xml:space="preserve">: </w:t>
      </w:r>
    </w:p>
    <w:p w14:paraId="702F33A4" w14:textId="31C6E99C" w:rsidR="00200DC0" w:rsidRPr="004B6453" w:rsidRDefault="00200DC0" w:rsidP="003D722C">
      <w:pPr>
        <w:widowControl w:val="0"/>
        <w:autoSpaceDE w:val="0"/>
        <w:autoSpaceDN w:val="0"/>
        <w:bidi/>
        <w:adjustRightInd w:val="0"/>
        <w:spacing w:after="240" w:line="360" w:lineRule="atLeast"/>
        <w:contextualSpacing/>
        <w:jc w:val="right"/>
        <w:rPr>
          <w:rFonts w:asciiTheme="majorBidi" w:hAnsiTheme="majorBidi" w:cstheme="majorBidi"/>
          <w:b/>
          <w:bCs/>
          <w:color w:val="000000"/>
        </w:rPr>
      </w:pPr>
      <w:r w:rsidRPr="004B6453">
        <w:rPr>
          <w:rFonts w:asciiTheme="majorBidi" w:hAnsiTheme="majorBidi" w:cstheme="majorBidi"/>
          <w:b/>
          <w:bCs/>
          <w:color w:val="000000"/>
        </w:rPr>
        <w:t>Planning Schemes II: Zionism and Colonialism</w:t>
      </w:r>
    </w:p>
    <w:p w14:paraId="22229882" w14:textId="314D0EE2" w:rsidR="005C18B8" w:rsidRPr="004B6453" w:rsidRDefault="005C18B8" w:rsidP="004B6453">
      <w:pPr>
        <w:widowControl w:val="0"/>
        <w:autoSpaceDE w:val="0"/>
        <w:autoSpaceDN w:val="0"/>
        <w:bidi/>
        <w:adjustRightInd w:val="0"/>
        <w:spacing w:after="240" w:line="360" w:lineRule="atLeast"/>
        <w:jc w:val="right"/>
        <w:rPr>
          <w:rFonts w:asciiTheme="majorBidi" w:hAnsiTheme="majorBidi" w:cstheme="majorBidi"/>
          <w:color w:val="000000"/>
        </w:rPr>
      </w:pPr>
      <w:r w:rsidRPr="004B6453">
        <w:rPr>
          <w:rFonts w:asciiTheme="majorBidi" w:hAnsiTheme="majorBidi" w:cstheme="majorBidi"/>
          <w:color w:val="000000"/>
        </w:rPr>
        <w:t xml:space="preserve">Noah Esther </w:t>
      </w:r>
      <w:proofErr w:type="spellStart"/>
      <w:r w:rsidRPr="004B6453">
        <w:rPr>
          <w:rFonts w:asciiTheme="majorBidi" w:hAnsiTheme="majorBidi" w:cstheme="majorBidi"/>
          <w:color w:val="000000"/>
        </w:rPr>
        <w:t>Hysler</w:t>
      </w:r>
      <w:proofErr w:type="spellEnd"/>
      <w:r w:rsidRPr="004B6453">
        <w:rPr>
          <w:rFonts w:asciiTheme="majorBidi" w:hAnsiTheme="majorBidi" w:cstheme="majorBidi"/>
          <w:color w:val="000000"/>
        </w:rPr>
        <w:t xml:space="preserve"> Rubin, “Geography, colonialism and town planning: Patrick Geddes' plan for mandatory Jerusalem”</w:t>
      </w:r>
      <w:r w:rsidRPr="004B6453">
        <w:rPr>
          <w:rFonts w:ascii="MS Mincho" w:eastAsia="MS Mincho" w:hAnsi="MS Mincho" w:cs="MS Mincho"/>
          <w:color w:val="000000"/>
        </w:rPr>
        <w:t> </w:t>
      </w:r>
      <w:r w:rsidRPr="004B6453">
        <w:rPr>
          <w:rFonts w:asciiTheme="majorBidi" w:hAnsiTheme="majorBidi" w:cstheme="majorBidi"/>
          <w:i/>
          <w:iCs/>
          <w:color w:val="000000"/>
        </w:rPr>
        <w:t>Cultural Geographies</w:t>
      </w:r>
      <w:r w:rsidRPr="004B6453">
        <w:rPr>
          <w:rFonts w:asciiTheme="majorBidi" w:hAnsiTheme="majorBidi" w:cstheme="majorBidi"/>
          <w:color w:val="000000"/>
        </w:rPr>
        <w:t>, Vol. 18, No. 2 (April 2011), pp. 231-248 (PDF Available)</w:t>
      </w:r>
      <w:r w:rsidRPr="004B6453">
        <w:rPr>
          <w:rFonts w:ascii="MS Mincho" w:eastAsia="MS Mincho" w:hAnsi="MS Mincho" w:cs="MS Mincho"/>
          <w:color w:val="000000"/>
        </w:rPr>
        <w:t> </w:t>
      </w:r>
    </w:p>
    <w:p w14:paraId="02949986" w14:textId="458F9B7E" w:rsidR="00690A74" w:rsidRPr="004B6453" w:rsidRDefault="00690A74" w:rsidP="004B6453">
      <w:pPr>
        <w:widowControl w:val="0"/>
        <w:autoSpaceDE w:val="0"/>
        <w:autoSpaceDN w:val="0"/>
        <w:bidi/>
        <w:adjustRightInd w:val="0"/>
        <w:spacing w:after="240" w:line="360" w:lineRule="atLeast"/>
        <w:jc w:val="right"/>
        <w:rPr>
          <w:rFonts w:asciiTheme="majorBidi" w:hAnsiTheme="majorBidi" w:cstheme="majorBidi"/>
          <w:color w:val="000000"/>
        </w:rPr>
      </w:pPr>
      <w:proofErr w:type="spellStart"/>
      <w:r w:rsidRPr="004B6453">
        <w:rPr>
          <w:rFonts w:asciiTheme="majorBidi" w:hAnsiTheme="majorBidi" w:cstheme="majorBidi"/>
          <w:color w:val="000000"/>
        </w:rPr>
        <w:t>Shaul</w:t>
      </w:r>
      <w:proofErr w:type="spellEnd"/>
      <w:r w:rsidRPr="004B6453">
        <w:rPr>
          <w:rFonts w:asciiTheme="majorBidi" w:hAnsiTheme="majorBidi" w:cstheme="majorBidi"/>
          <w:color w:val="000000"/>
        </w:rPr>
        <w:t xml:space="preserve"> E. </w:t>
      </w:r>
      <w:r w:rsidR="008708D3" w:rsidRPr="004B6453">
        <w:rPr>
          <w:rFonts w:asciiTheme="majorBidi" w:hAnsiTheme="majorBidi" w:cstheme="majorBidi"/>
          <w:color w:val="000000"/>
        </w:rPr>
        <w:t>Cohen, “</w:t>
      </w:r>
      <w:r w:rsidRPr="004B6453">
        <w:rPr>
          <w:rFonts w:asciiTheme="majorBidi" w:hAnsiTheme="majorBidi" w:cstheme="majorBidi"/>
          <w:color w:val="000000"/>
        </w:rPr>
        <w:t>Greenbelts in London and Jerusalem”</w:t>
      </w:r>
      <w:r w:rsidRPr="004B6453">
        <w:rPr>
          <w:rFonts w:asciiTheme="majorBidi" w:eastAsia="MS Mincho" w:hAnsiTheme="majorBidi" w:cstheme="majorBidi"/>
          <w:color w:val="000000"/>
        </w:rPr>
        <w:t>,</w:t>
      </w:r>
      <w:r w:rsidRPr="004B6453">
        <w:rPr>
          <w:rFonts w:asciiTheme="majorBidi" w:hAnsiTheme="majorBidi" w:cstheme="majorBidi"/>
          <w:color w:val="000000"/>
        </w:rPr>
        <w:t xml:space="preserve"> </w:t>
      </w:r>
      <w:r w:rsidRPr="004B6453">
        <w:rPr>
          <w:rFonts w:asciiTheme="majorBidi" w:hAnsiTheme="majorBidi" w:cstheme="majorBidi"/>
          <w:i/>
          <w:iCs/>
          <w:color w:val="000000"/>
        </w:rPr>
        <w:t>Geographical Review</w:t>
      </w:r>
      <w:r w:rsidRPr="004B6453">
        <w:rPr>
          <w:rFonts w:asciiTheme="majorBidi" w:hAnsiTheme="majorBidi" w:cstheme="majorBidi"/>
          <w:color w:val="000000"/>
        </w:rPr>
        <w:t>, Vol. 84, No. 1 (Jan., 1994), pp. 74-89 (pdf available)</w:t>
      </w:r>
    </w:p>
    <w:p w14:paraId="065CFE3C" w14:textId="13C37DB6" w:rsidR="00000ECB" w:rsidRPr="004B6453" w:rsidRDefault="00000ECB" w:rsidP="004B6453">
      <w:pPr>
        <w:widowControl w:val="0"/>
        <w:autoSpaceDE w:val="0"/>
        <w:autoSpaceDN w:val="0"/>
        <w:bidi/>
        <w:adjustRightInd w:val="0"/>
        <w:spacing w:line="280" w:lineRule="atLeast"/>
        <w:jc w:val="right"/>
        <w:rPr>
          <w:rFonts w:asciiTheme="majorBidi" w:hAnsiTheme="majorBidi" w:cstheme="majorBidi"/>
          <w:color w:val="000000"/>
        </w:rPr>
      </w:pPr>
      <w:r w:rsidRPr="004B6453">
        <w:rPr>
          <w:rFonts w:asciiTheme="majorBidi" w:hAnsiTheme="majorBidi" w:cstheme="majorBidi"/>
          <w:noProof/>
          <w:color w:val="000000"/>
        </w:rPr>
        <w:drawing>
          <wp:inline distT="0" distB="0" distL="0" distR="0" wp14:anchorId="347EFA81" wp14:editId="4B5194BA">
            <wp:extent cx="7404100" cy="13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04100" cy="13970"/>
                    </a:xfrm>
                    <a:prstGeom prst="rect">
                      <a:avLst/>
                    </a:prstGeom>
                    <a:noFill/>
                    <a:ln>
                      <a:noFill/>
                    </a:ln>
                  </pic:spPr>
                </pic:pic>
              </a:graphicData>
            </a:graphic>
          </wp:inline>
        </w:drawing>
      </w:r>
    </w:p>
    <w:p w14:paraId="519757CF" w14:textId="2D98C99B" w:rsidR="00000ECB" w:rsidRPr="004B6453" w:rsidRDefault="00000ECB" w:rsidP="004B6453">
      <w:pPr>
        <w:widowControl w:val="0"/>
        <w:autoSpaceDE w:val="0"/>
        <w:autoSpaceDN w:val="0"/>
        <w:bidi/>
        <w:adjustRightInd w:val="0"/>
        <w:spacing w:after="240" w:line="460" w:lineRule="atLeast"/>
        <w:jc w:val="right"/>
        <w:rPr>
          <w:rFonts w:asciiTheme="majorBidi" w:hAnsiTheme="majorBidi" w:cstheme="majorBidi"/>
          <w:color w:val="000000"/>
        </w:rPr>
      </w:pPr>
      <w:r w:rsidRPr="004B6453">
        <w:rPr>
          <w:rFonts w:asciiTheme="majorBidi" w:hAnsiTheme="majorBidi" w:cstheme="majorBidi"/>
          <w:color w:val="000000"/>
        </w:rPr>
        <w:t xml:space="preserve">Mark </w:t>
      </w:r>
      <w:proofErr w:type="spellStart"/>
      <w:r w:rsidRPr="004B6453">
        <w:rPr>
          <w:rFonts w:asciiTheme="majorBidi" w:hAnsiTheme="majorBidi" w:cstheme="majorBidi"/>
          <w:color w:val="000000"/>
        </w:rPr>
        <w:t>LeVine</w:t>
      </w:r>
      <w:proofErr w:type="spellEnd"/>
      <w:r w:rsidRPr="004B6453">
        <w:rPr>
          <w:rFonts w:asciiTheme="majorBidi" w:hAnsiTheme="majorBidi" w:cstheme="majorBidi"/>
          <w:color w:val="000000"/>
        </w:rPr>
        <w:t xml:space="preserve">, </w:t>
      </w:r>
      <w:r w:rsidR="00F56175" w:rsidRPr="004B6453">
        <w:rPr>
          <w:rFonts w:asciiTheme="majorBidi" w:hAnsiTheme="majorBidi" w:cstheme="majorBidi"/>
          <w:color w:val="000000"/>
        </w:rPr>
        <w:t>“</w:t>
      </w:r>
      <w:r w:rsidRPr="004B6453">
        <w:rPr>
          <w:rFonts w:asciiTheme="majorBidi" w:hAnsiTheme="majorBidi" w:cstheme="majorBidi"/>
          <w:color w:val="000000"/>
        </w:rPr>
        <w:t xml:space="preserve">Globalization, Architecture, and Town Planning in a Colonial City: The Case of </w:t>
      </w:r>
      <w:r w:rsidRPr="004B6453">
        <w:rPr>
          <w:rFonts w:asciiTheme="majorBidi" w:hAnsiTheme="majorBidi" w:cstheme="majorBidi"/>
          <w:color w:val="000000"/>
        </w:rPr>
        <w:lastRenderedPageBreak/>
        <w:t>Jaffa and Tel Aviv</w:t>
      </w:r>
      <w:r w:rsidR="00F56175" w:rsidRPr="004B6453">
        <w:rPr>
          <w:rFonts w:asciiTheme="majorBidi" w:hAnsiTheme="majorBidi" w:cstheme="majorBidi"/>
          <w:color w:val="000000"/>
        </w:rPr>
        <w:t>”,</w:t>
      </w:r>
      <w:r w:rsidRPr="004B6453">
        <w:rPr>
          <w:rFonts w:asciiTheme="majorBidi" w:hAnsiTheme="majorBidi" w:cstheme="majorBidi"/>
          <w:color w:val="000000"/>
        </w:rPr>
        <w:t xml:space="preserve"> </w:t>
      </w:r>
      <w:r w:rsidRPr="004B6453">
        <w:rPr>
          <w:rFonts w:asciiTheme="majorBidi" w:hAnsiTheme="majorBidi" w:cstheme="majorBidi"/>
          <w:i/>
          <w:iCs/>
          <w:color w:val="000000"/>
        </w:rPr>
        <w:t>Journal of World History</w:t>
      </w:r>
      <w:r w:rsidRPr="004B6453">
        <w:rPr>
          <w:rFonts w:asciiTheme="majorBidi" w:hAnsiTheme="majorBidi" w:cstheme="majorBidi"/>
          <w:color w:val="000000"/>
        </w:rPr>
        <w:t xml:space="preserve">, Volume 18, Number 2, June 2007, pp. 171-198 </w:t>
      </w:r>
    </w:p>
    <w:p w14:paraId="3D222207" w14:textId="77777777" w:rsidR="003D722C" w:rsidRDefault="008826AA" w:rsidP="003D722C">
      <w:pPr>
        <w:widowControl w:val="0"/>
        <w:autoSpaceDE w:val="0"/>
        <w:autoSpaceDN w:val="0"/>
        <w:bidi/>
        <w:adjustRightInd w:val="0"/>
        <w:spacing w:after="240" w:line="360" w:lineRule="atLeast"/>
        <w:contextualSpacing/>
        <w:jc w:val="right"/>
        <w:rPr>
          <w:rFonts w:asciiTheme="majorBidi" w:hAnsiTheme="majorBidi" w:cstheme="majorBidi"/>
          <w:b/>
          <w:bCs/>
          <w:color w:val="000000"/>
        </w:rPr>
      </w:pPr>
      <w:r w:rsidRPr="004B6453">
        <w:rPr>
          <w:rFonts w:asciiTheme="majorBidi" w:hAnsiTheme="majorBidi" w:cstheme="majorBidi"/>
          <w:b/>
          <w:bCs/>
          <w:color w:val="000000"/>
        </w:rPr>
        <w:t>Week Eleven</w:t>
      </w:r>
      <w:r w:rsidR="003D722C">
        <w:rPr>
          <w:rFonts w:asciiTheme="majorBidi" w:hAnsiTheme="majorBidi" w:cstheme="majorBidi"/>
          <w:b/>
          <w:bCs/>
          <w:color w:val="000000"/>
        </w:rPr>
        <w:t xml:space="preserve"> (April 10</w:t>
      </w:r>
      <w:r w:rsidR="003D722C" w:rsidRPr="003D722C">
        <w:rPr>
          <w:rFonts w:asciiTheme="majorBidi" w:hAnsiTheme="majorBidi" w:cstheme="majorBidi"/>
          <w:b/>
          <w:bCs/>
          <w:color w:val="000000"/>
          <w:vertAlign w:val="superscript"/>
        </w:rPr>
        <w:t>th</w:t>
      </w:r>
      <w:r w:rsidR="003D722C">
        <w:rPr>
          <w:rFonts w:asciiTheme="majorBidi" w:hAnsiTheme="majorBidi" w:cstheme="majorBidi"/>
          <w:b/>
          <w:bCs/>
          <w:color w:val="000000"/>
        </w:rPr>
        <w:t>, 2019)</w:t>
      </w:r>
      <w:r w:rsidR="00A32003">
        <w:rPr>
          <w:rFonts w:asciiTheme="majorBidi" w:hAnsiTheme="majorBidi" w:cstheme="majorBidi"/>
          <w:b/>
          <w:bCs/>
          <w:color w:val="000000"/>
        </w:rPr>
        <w:t xml:space="preserve">: </w:t>
      </w:r>
    </w:p>
    <w:p w14:paraId="35625AF9" w14:textId="61803511" w:rsidR="00000ECB" w:rsidRPr="004B6453" w:rsidRDefault="008826AA" w:rsidP="003D722C">
      <w:pPr>
        <w:widowControl w:val="0"/>
        <w:autoSpaceDE w:val="0"/>
        <w:autoSpaceDN w:val="0"/>
        <w:bidi/>
        <w:adjustRightInd w:val="0"/>
        <w:spacing w:after="240" w:line="360" w:lineRule="atLeast"/>
        <w:contextualSpacing/>
        <w:jc w:val="right"/>
        <w:rPr>
          <w:rFonts w:asciiTheme="majorBidi" w:hAnsiTheme="majorBidi" w:cstheme="majorBidi"/>
          <w:b/>
          <w:bCs/>
          <w:color w:val="000000"/>
        </w:rPr>
      </w:pPr>
      <w:r w:rsidRPr="004B6453">
        <w:rPr>
          <w:rFonts w:asciiTheme="majorBidi" w:hAnsiTheme="majorBidi" w:cstheme="majorBidi"/>
          <w:b/>
          <w:bCs/>
          <w:color w:val="000000"/>
        </w:rPr>
        <w:t xml:space="preserve">Architecture, </w:t>
      </w:r>
      <w:r w:rsidR="00514A19" w:rsidRPr="004B6453">
        <w:rPr>
          <w:rFonts w:asciiTheme="majorBidi" w:hAnsiTheme="majorBidi" w:cstheme="majorBidi"/>
          <w:b/>
          <w:bCs/>
          <w:color w:val="000000"/>
        </w:rPr>
        <w:t>Public Endowments and Family Waqf</w:t>
      </w:r>
    </w:p>
    <w:p w14:paraId="59FB1F1D" w14:textId="74BB19AE" w:rsidR="00826C31" w:rsidRPr="004B6453" w:rsidRDefault="008826AA" w:rsidP="004B6453">
      <w:pPr>
        <w:widowControl w:val="0"/>
        <w:autoSpaceDE w:val="0"/>
        <w:autoSpaceDN w:val="0"/>
        <w:bidi/>
        <w:adjustRightInd w:val="0"/>
        <w:spacing w:after="240" w:line="360" w:lineRule="atLeast"/>
        <w:jc w:val="right"/>
        <w:rPr>
          <w:rFonts w:asciiTheme="majorBidi" w:hAnsiTheme="majorBidi" w:cstheme="majorBidi"/>
          <w:color w:val="000000"/>
        </w:rPr>
      </w:pPr>
      <w:proofErr w:type="spellStart"/>
      <w:r w:rsidRPr="004B6453">
        <w:rPr>
          <w:rFonts w:asciiTheme="majorBidi" w:hAnsiTheme="majorBidi" w:cstheme="majorBidi"/>
          <w:color w:val="000000"/>
        </w:rPr>
        <w:t>Ruba</w:t>
      </w:r>
      <w:proofErr w:type="spellEnd"/>
      <w:r w:rsidRPr="004B6453">
        <w:rPr>
          <w:rFonts w:asciiTheme="majorBidi" w:hAnsiTheme="majorBidi" w:cstheme="majorBidi"/>
          <w:color w:val="000000"/>
        </w:rPr>
        <w:t xml:space="preserve"> Kanaan, “</w:t>
      </w:r>
      <w:r w:rsidR="002F5BE6" w:rsidRPr="004B6453">
        <w:rPr>
          <w:rFonts w:asciiTheme="majorBidi" w:hAnsiTheme="majorBidi" w:cstheme="majorBidi"/>
          <w:color w:val="000000"/>
        </w:rPr>
        <w:t xml:space="preserve">Waqf, Architecture, and Political Self-Fashioning: The Construction of the Great Mosque of Jaffa by Muhammad Aga Abu </w:t>
      </w:r>
      <w:proofErr w:type="spellStart"/>
      <w:r w:rsidR="002F5BE6" w:rsidRPr="004B6453">
        <w:rPr>
          <w:rFonts w:asciiTheme="majorBidi" w:hAnsiTheme="majorBidi" w:cstheme="majorBidi"/>
          <w:color w:val="000000"/>
        </w:rPr>
        <w:t>Nabbut</w:t>
      </w:r>
      <w:proofErr w:type="spellEnd"/>
      <w:r w:rsidR="002F5BE6" w:rsidRPr="004B6453">
        <w:rPr>
          <w:rFonts w:asciiTheme="majorBidi" w:hAnsiTheme="majorBidi" w:cstheme="majorBidi"/>
          <w:color w:val="000000"/>
        </w:rPr>
        <w:t xml:space="preserve"> </w:t>
      </w:r>
      <w:proofErr w:type="spellStart"/>
      <w:r w:rsidRPr="004B6453">
        <w:rPr>
          <w:rFonts w:asciiTheme="majorBidi" w:hAnsiTheme="majorBidi" w:cstheme="majorBidi"/>
          <w:color w:val="000000"/>
        </w:rPr>
        <w:t>Muqarnas</w:t>
      </w:r>
      <w:proofErr w:type="spellEnd"/>
      <w:r w:rsidRPr="004B6453">
        <w:rPr>
          <w:rFonts w:asciiTheme="majorBidi" w:hAnsiTheme="majorBidi" w:cstheme="majorBidi"/>
          <w:color w:val="000000"/>
        </w:rPr>
        <w:t>”</w:t>
      </w:r>
      <w:r w:rsidR="00D94712" w:rsidRPr="004B6453">
        <w:rPr>
          <w:rFonts w:asciiTheme="majorBidi" w:hAnsiTheme="majorBidi" w:cstheme="majorBidi"/>
          <w:color w:val="000000"/>
        </w:rPr>
        <w:t>, Vol. 18 (2001), pp. 120-140</w:t>
      </w:r>
    </w:p>
    <w:p w14:paraId="54CC4F78" w14:textId="2F54083F" w:rsidR="00826C31" w:rsidRPr="004B6453" w:rsidRDefault="00826C31" w:rsidP="004B6453">
      <w:pPr>
        <w:widowControl w:val="0"/>
        <w:autoSpaceDE w:val="0"/>
        <w:autoSpaceDN w:val="0"/>
        <w:bidi/>
        <w:adjustRightInd w:val="0"/>
        <w:spacing w:after="240"/>
        <w:jc w:val="right"/>
        <w:rPr>
          <w:rFonts w:asciiTheme="majorBidi" w:hAnsiTheme="majorBidi" w:cstheme="majorBidi"/>
          <w:b/>
          <w:bCs/>
          <w:color w:val="000000"/>
        </w:rPr>
      </w:pPr>
      <w:r w:rsidRPr="007629CD">
        <w:rPr>
          <w:rFonts w:asciiTheme="majorBidi" w:hAnsiTheme="majorBidi" w:cstheme="majorBidi"/>
          <w:color w:val="000000"/>
        </w:rPr>
        <w:t>Salim Tamari</w:t>
      </w:r>
      <w:r w:rsidRPr="004B6453">
        <w:rPr>
          <w:rFonts w:asciiTheme="majorBidi" w:hAnsiTheme="majorBidi" w:cstheme="majorBidi"/>
          <w:b/>
          <w:bCs/>
          <w:color w:val="000000"/>
        </w:rPr>
        <w:t xml:space="preserve">, </w:t>
      </w:r>
      <w:r w:rsidR="008826AA" w:rsidRPr="004B6453">
        <w:rPr>
          <w:rFonts w:asciiTheme="majorBidi" w:hAnsiTheme="majorBidi" w:cstheme="majorBidi"/>
          <w:b/>
          <w:bCs/>
          <w:color w:val="000000"/>
        </w:rPr>
        <w:t>“</w:t>
      </w:r>
      <w:r w:rsidRPr="004B6453">
        <w:rPr>
          <w:rFonts w:asciiTheme="majorBidi" w:hAnsiTheme="majorBidi" w:cstheme="majorBidi"/>
          <w:color w:val="000000"/>
        </w:rPr>
        <w:t>Waqf Endowments in the Old City of Jerusalem</w:t>
      </w:r>
      <w:r w:rsidR="008826AA" w:rsidRPr="004B6453">
        <w:rPr>
          <w:rFonts w:asciiTheme="majorBidi" w:hAnsiTheme="majorBidi" w:cstheme="majorBidi"/>
          <w:color w:val="000000"/>
        </w:rPr>
        <w:t>”</w:t>
      </w:r>
      <w:r w:rsidRPr="004B6453">
        <w:rPr>
          <w:rFonts w:asciiTheme="majorBidi" w:hAnsiTheme="majorBidi" w:cstheme="majorBidi"/>
          <w:color w:val="000000"/>
        </w:rPr>
        <w:t>, in Ordinary Jerusalem (PDF available)</w:t>
      </w:r>
      <w:r w:rsidRPr="004B6453">
        <w:rPr>
          <w:rFonts w:asciiTheme="majorBidi" w:hAnsiTheme="majorBidi" w:cstheme="majorBidi"/>
          <w:b/>
          <w:bCs/>
          <w:color w:val="000000"/>
        </w:rPr>
        <w:t xml:space="preserve"> </w:t>
      </w:r>
    </w:p>
    <w:p w14:paraId="5DED3DF4" w14:textId="23AC93A3" w:rsidR="003D722C" w:rsidRPr="004B6453" w:rsidRDefault="00D94712" w:rsidP="003D722C">
      <w:pPr>
        <w:widowControl w:val="0"/>
        <w:autoSpaceDE w:val="0"/>
        <w:autoSpaceDN w:val="0"/>
        <w:bidi/>
        <w:adjustRightInd w:val="0"/>
        <w:spacing w:after="240"/>
        <w:jc w:val="right"/>
        <w:rPr>
          <w:rFonts w:asciiTheme="majorBidi" w:hAnsiTheme="majorBidi" w:cstheme="majorBidi"/>
          <w:color w:val="000000"/>
        </w:rPr>
      </w:pPr>
      <w:r w:rsidRPr="004B6453">
        <w:rPr>
          <w:rFonts w:asciiTheme="majorBidi" w:hAnsiTheme="majorBidi" w:cstheme="majorBidi"/>
          <w:color w:val="000000"/>
        </w:rPr>
        <w:t xml:space="preserve">Konstantinos </w:t>
      </w:r>
      <w:proofErr w:type="spellStart"/>
      <w:r w:rsidRPr="004B6453">
        <w:rPr>
          <w:rFonts w:asciiTheme="majorBidi" w:hAnsiTheme="majorBidi" w:cstheme="majorBidi"/>
          <w:color w:val="000000"/>
        </w:rPr>
        <w:t>Papastathis</w:t>
      </w:r>
      <w:proofErr w:type="spellEnd"/>
      <w:r w:rsidRPr="004B6453">
        <w:rPr>
          <w:rFonts w:asciiTheme="majorBidi" w:hAnsiTheme="majorBidi" w:cstheme="majorBidi"/>
          <w:color w:val="000000"/>
        </w:rPr>
        <w:t xml:space="preserve">, Ruth </w:t>
      </w:r>
      <w:proofErr w:type="spellStart"/>
      <w:proofErr w:type="gramStart"/>
      <w:r w:rsidRPr="004B6453">
        <w:rPr>
          <w:rFonts w:asciiTheme="majorBidi" w:hAnsiTheme="majorBidi" w:cstheme="majorBidi"/>
          <w:color w:val="000000"/>
        </w:rPr>
        <w:t>Kark</w:t>
      </w:r>
      <w:proofErr w:type="spellEnd"/>
      <w:r w:rsidRPr="004B6453">
        <w:rPr>
          <w:rFonts w:asciiTheme="majorBidi" w:hAnsiTheme="majorBidi" w:cstheme="majorBidi"/>
          <w:color w:val="000000"/>
        </w:rPr>
        <w:t xml:space="preserve"> ,</w:t>
      </w:r>
      <w:proofErr w:type="gramEnd"/>
      <w:r w:rsidRPr="004B6453">
        <w:rPr>
          <w:rFonts w:asciiTheme="majorBidi" w:hAnsiTheme="majorBidi" w:cstheme="majorBidi"/>
          <w:color w:val="000000"/>
        </w:rPr>
        <w:t xml:space="preserve"> “The Politics of church land administration: the Orthodox Patriarchate of Jerusalem in late Ottoman and Mandatory Palestine, 1875–1948” (PDF available)</w:t>
      </w:r>
    </w:p>
    <w:p w14:paraId="42C0ED4A" w14:textId="77777777" w:rsidR="003D722C" w:rsidRDefault="003D722C" w:rsidP="004B6453">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p>
    <w:p w14:paraId="7E5C19AE" w14:textId="77777777" w:rsidR="003D722C" w:rsidRDefault="003D722C" w:rsidP="003D722C">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p>
    <w:p w14:paraId="2E521455" w14:textId="77777777" w:rsidR="003D722C" w:rsidRDefault="003D722C" w:rsidP="003D722C">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p>
    <w:p w14:paraId="6C483D9A" w14:textId="77777777" w:rsidR="003D722C" w:rsidRDefault="0094642A" w:rsidP="003D722C">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r w:rsidRPr="004B6453">
        <w:rPr>
          <w:rFonts w:asciiTheme="majorBidi" w:hAnsiTheme="majorBidi" w:cstheme="majorBidi"/>
          <w:b/>
          <w:bCs/>
          <w:color w:val="484848"/>
        </w:rPr>
        <w:t xml:space="preserve">Week Twelve </w:t>
      </w:r>
      <w:r w:rsidR="003D722C">
        <w:rPr>
          <w:rFonts w:asciiTheme="majorBidi" w:hAnsiTheme="majorBidi" w:cstheme="majorBidi"/>
          <w:b/>
          <w:bCs/>
          <w:color w:val="484848"/>
        </w:rPr>
        <w:t>(April 17</w:t>
      </w:r>
      <w:r w:rsidR="003D722C" w:rsidRPr="003D722C">
        <w:rPr>
          <w:rFonts w:asciiTheme="majorBidi" w:hAnsiTheme="majorBidi" w:cstheme="majorBidi"/>
          <w:b/>
          <w:bCs/>
          <w:color w:val="484848"/>
          <w:vertAlign w:val="superscript"/>
        </w:rPr>
        <w:t>th</w:t>
      </w:r>
      <w:r w:rsidR="003D722C">
        <w:rPr>
          <w:rFonts w:asciiTheme="majorBidi" w:hAnsiTheme="majorBidi" w:cstheme="majorBidi"/>
          <w:b/>
          <w:bCs/>
          <w:color w:val="484848"/>
        </w:rPr>
        <w:t>, 2019)</w:t>
      </w:r>
      <w:r w:rsidRPr="004B6453">
        <w:rPr>
          <w:rFonts w:asciiTheme="majorBidi" w:hAnsiTheme="majorBidi" w:cstheme="majorBidi"/>
          <w:b/>
          <w:bCs/>
          <w:color w:val="484848"/>
        </w:rPr>
        <w:t xml:space="preserve">: </w:t>
      </w:r>
    </w:p>
    <w:p w14:paraId="247AA411" w14:textId="77777777" w:rsidR="003D722C" w:rsidRDefault="003D722C" w:rsidP="003D722C">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p>
    <w:p w14:paraId="0FF4F0A7" w14:textId="77777777" w:rsidR="003D722C" w:rsidRDefault="003D722C" w:rsidP="003D722C">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p>
    <w:p w14:paraId="2EA8A25E" w14:textId="77777777" w:rsidR="003D722C" w:rsidRDefault="003D722C" w:rsidP="003D722C">
      <w:pPr>
        <w:widowControl w:val="0"/>
        <w:tabs>
          <w:tab w:val="left" w:pos="220"/>
          <w:tab w:val="left" w:pos="720"/>
        </w:tabs>
        <w:autoSpaceDE w:val="0"/>
        <w:autoSpaceDN w:val="0"/>
        <w:bidi/>
        <w:adjustRightInd w:val="0"/>
        <w:spacing w:after="320" w:line="360" w:lineRule="atLeast"/>
        <w:contextualSpacing/>
        <w:rPr>
          <w:rFonts w:asciiTheme="majorBidi" w:hAnsiTheme="majorBidi" w:cstheme="majorBidi"/>
          <w:b/>
          <w:bCs/>
          <w:color w:val="484848"/>
        </w:rPr>
      </w:pPr>
    </w:p>
    <w:p w14:paraId="3BCE40DF" w14:textId="6CC720A6" w:rsidR="0094642A" w:rsidRDefault="0094642A" w:rsidP="003D722C">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r w:rsidRPr="004B6453">
        <w:rPr>
          <w:rFonts w:asciiTheme="majorBidi" w:hAnsiTheme="majorBidi" w:cstheme="majorBidi"/>
          <w:b/>
          <w:bCs/>
          <w:color w:val="484848"/>
        </w:rPr>
        <w:t>Th</w:t>
      </w:r>
      <w:r w:rsidR="003D722C">
        <w:rPr>
          <w:rFonts w:asciiTheme="majorBidi" w:hAnsiTheme="majorBidi" w:cstheme="majorBidi"/>
          <w:b/>
          <w:bCs/>
          <w:color w:val="484848"/>
        </w:rPr>
        <w:t>e City Divided: War and Conquest</w:t>
      </w:r>
    </w:p>
    <w:p w14:paraId="40ACF0BB" w14:textId="77777777" w:rsidR="003D722C" w:rsidRPr="004B6453" w:rsidRDefault="003D722C" w:rsidP="003D722C">
      <w:pPr>
        <w:widowControl w:val="0"/>
        <w:tabs>
          <w:tab w:val="left" w:pos="220"/>
          <w:tab w:val="left" w:pos="720"/>
        </w:tabs>
        <w:autoSpaceDE w:val="0"/>
        <w:autoSpaceDN w:val="0"/>
        <w:bidi/>
        <w:adjustRightInd w:val="0"/>
        <w:spacing w:after="320" w:line="360" w:lineRule="atLeast"/>
        <w:jc w:val="center"/>
        <w:rPr>
          <w:rFonts w:asciiTheme="majorBidi" w:hAnsiTheme="majorBidi" w:cstheme="majorBidi"/>
          <w:b/>
          <w:bCs/>
          <w:color w:val="484848"/>
        </w:rPr>
      </w:pPr>
    </w:p>
    <w:p w14:paraId="0D4D9D49" w14:textId="5973F3DE" w:rsidR="00CF13EA" w:rsidRPr="004B6453" w:rsidRDefault="00CF13EA" w:rsidP="004B6453">
      <w:pPr>
        <w:widowControl w:val="0"/>
        <w:tabs>
          <w:tab w:val="left" w:pos="220"/>
          <w:tab w:val="left" w:pos="720"/>
        </w:tabs>
        <w:autoSpaceDE w:val="0"/>
        <w:autoSpaceDN w:val="0"/>
        <w:bidi/>
        <w:adjustRightInd w:val="0"/>
        <w:spacing w:after="320" w:line="360" w:lineRule="atLeast"/>
        <w:ind w:left="940"/>
        <w:jc w:val="right"/>
        <w:rPr>
          <w:rFonts w:asciiTheme="majorBidi" w:hAnsiTheme="majorBidi" w:cstheme="majorBidi"/>
          <w:color w:val="484848"/>
        </w:rPr>
      </w:pPr>
      <w:r w:rsidRPr="004B6453">
        <w:rPr>
          <w:rFonts w:asciiTheme="majorBidi" w:hAnsiTheme="majorBidi" w:cstheme="majorBidi"/>
          <w:color w:val="484848"/>
        </w:rPr>
        <w:t>David Wasserstein, Two Jerusalem’s 179-205 in Wasserstein Divided Jerusalem, Yale University Press,</w:t>
      </w:r>
    </w:p>
    <w:p w14:paraId="2479BB1F" w14:textId="308CD082" w:rsidR="00685D20" w:rsidRPr="004B6453" w:rsidRDefault="00CF13EA" w:rsidP="004B6453">
      <w:pPr>
        <w:widowControl w:val="0"/>
        <w:autoSpaceDE w:val="0"/>
        <w:autoSpaceDN w:val="0"/>
        <w:bidi/>
        <w:adjustRightInd w:val="0"/>
        <w:spacing w:after="240" w:line="360" w:lineRule="atLeast"/>
        <w:jc w:val="right"/>
        <w:rPr>
          <w:rFonts w:asciiTheme="majorBidi" w:hAnsiTheme="majorBidi" w:cstheme="majorBidi"/>
          <w:color w:val="000000"/>
        </w:rPr>
      </w:pPr>
      <w:r w:rsidRPr="004B6453">
        <w:rPr>
          <w:rFonts w:asciiTheme="majorBidi" w:hAnsiTheme="majorBidi" w:cstheme="majorBidi"/>
          <w:color w:val="000000"/>
        </w:rPr>
        <w:t xml:space="preserve">Ibrahim </w:t>
      </w:r>
      <w:proofErr w:type="spellStart"/>
      <w:r w:rsidRPr="004B6453">
        <w:rPr>
          <w:rFonts w:asciiTheme="majorBidi" w:hAnsiTheme="majorBidi" w:cstheme="majorBidi"/>
          <w:color w:val="000000"/>
        </w:rPr>
        <w:t>Dakkak</w:t>
      </w:r>
      <w:proofErr w:type="spellEnd"/>
      <w:r w:rsidRPr="004B6453">
        <w:rPr>
          <w:rFonts w:asciiTheme="majorBidi" w:hAnsiTheme="majorBidi" w:cstheme="majorBidi"/>
          <w:color w:val="000000"/>
        </w:rPr>
        <w:t>, “</w:t>
      </w:r>
      <w:r w:rsidR="00685D20" w:rsidRPr="004B6453">
        <w:rPr>
          <w:rFonts w:asciiTheme="majorBidi" w:hAnsiTheme="majorBidi" w:cstheme="majorBidi"/>
          <w:color w:val="000000"/>
        </w:rPr>
        <w:t>Jerusalem's via Dolorosa</w:t>
      </w:r>
      <w:r w:rsidR="007629CD" w:rsidRPr="004B6453">
        <w:rPr>
          <w:rFonts w:asciiTheme="majorBidi" w:hAnsiTheme="majorBidi" w:cstheme="majorBidi"/>
          <w:color w:val="000000"/>
        </w:rPr>
        <w:t>”</w:t>
      </w:r>
      <w:r w:rsidR="007629CD" w:rsidRPr="004B6453">
        <w:rPr>
          <w:rFonts w:asciiTheme="majorBidi" w:eastAsia="MS Mincho" w:hAnsiTheme="majorBidi" w:cstheme="majorBidi"/>
          <w:color w:val="000000"/>
        </w:rPr>
        <w:t xml:space="preserve">, </w:t>
      </w:r>
      <w:r w:rsidR="007629CD" w:rsidRPr="004B6453">
        <w:rPr>
          <w:rFonts w:asciiTheme="majorBidi" w:hAnsiTheme="majorBidi" w:cstheme="majorBidi"/>
          <w:color w:val="000000"/>
        </w:rPr>
        <w:t>Journal</w:t>
      </w:r>
      <w:r w:rsidR="00685D20" w:rsidRPr="004B6453">
        <w:rPr>
          <w:rFonts w:asciiTheme="majorBidi" w:hAnsiTheme="majorBidi" w:cstheme="majorBidi"/>
          <w:i/>
          <w:iCs/>
          <w:color w:val="000000"/>
        </w:rPr>
        <w:t xml:space="preserve"> of Palestine Studies,</w:t>
      </w:r>
      <w:r w:rsidR="00685D20" w:rsidRPr="004B6453">
        <w:rPr>
          <w:rFonts w:asciiTheme="majorBidi" w:hAnsiTheme="majorBidi" w:cstheme="majorBidi"/>
          <w:color w:val="000000"/>
        </w:rPr>
        <w:t xml:space="preserve"> Vol. 11, No. </w:t>
      </w:r>
      <w:proofErr w:type="gramStart"/>
      <w:r w:rsidR="00685D20" w:rsidRPr="004B6453">
        <w:rPr>
          <w:rFonts w:asciiTheme="majorBidi" w:hAnsiTheme="majorBidi" w:cstheme="majorBidi"/>
          <w:color w:val="000000"/>
        </w:rPr>
        <w:t xml:space="preserve">1, </w:t>
      </w:r>
      <w:r w:rsidRPr="004B6453">
        <w:rPr>
          <w:rFonts w:asciiTheme="majorBidi" w:hAnsiTheme="majorBidi" w:cstheme="majorBidi"/>
          <w:color w:val="000000"/>
        </w:rPr>
        <w:t xml:space="preserve"> (</w:t>
      </w:r>
      <w:proofErr w:type="gramEnd"/>
      <w:r w:rsidRPr="004B6453">
        <w:rPr>
          <w:rFonts w:asciiTheme="majorBidi" w:hAnsiTheme="majorBidi" w:cstheme="majorBidi"/>
          <w:color w:val="000000"/>
        </w:rPr>
        <w:t>PDF available)</w:t>
      </w:r>
    </w:p>
    <w:p w14:paraId="35D41271" w14:textId="27182910" w:rsidR="00685D20" w:rsidRPr="004B6453" w:rsidRDefault="00CF13EA" w:rsidP="007629CD">
      <w:pPr>
        <w:widowControl w:val="0"/>
        <w:autoSpaceDE w:val="0"/>
        <w:autoSpaceDN w:val="0"/>
        <w:bidi/>
        <w:adjustRightInd w:val="0"/>
        <w:spacing w:after="240" w:line="360" w:lineRule="atLeast"/>
        <w:jc w:val="right"/>
        <w:rPr>
          <w:rFonts w:asciiTheme="majorBidi" w:hAnsiTheme="majorBidi" w:cstheme="majorBidi"/>
          <w:color w:val="000000"/>
        </w:rPr>
      </w:pPr>
      <w:r w:rsidRPr="004B6453">
        <w:rPr>
          <w:rFonts w:asciiTheme="majorBidi" w:hAnsiTheme="majorBidi" w:cstheme="majorBidi"/>
          <w:color w:val="000000"/>
        </w:rPr>
        <w:t xml:space="preserve">Scott A. </w:t>
      </w:r>
      <w:proofErr w:type="spellStart"/>
      <w:r w:rsidRPr="004B6453">
        <w:rPr>
          <w:rFonts w:asciiTheme="majorBidi" w:hAnsiTheme="majorBidi" w:cstheme="majorBidi"/>
          <w:color w:val="000000"/>
        </w:rPr>
        <w:t>Bollens</w:t>
      </w:r>
      <w:proofErr w:type="spellEnd"/>
      <w:r w:rsidRPr="004B6453">
        <w:rPr>
          <w:rFonts w:asciiTheme="majorBidi" w:hAnsiTheme="majorBidi" w:cstheme="majorBidi"/>
          <w:color w:val="000000"/>
        </w:rPr>
        <w:t>, “ON NARROW GROUND: PLANNING IN ETHNICALLY POLARIZED CITIES”</w:t>
      </w:r>
      <w:r w:rsidRPr="004B6453">
        <w:rPr>
          <w:rFonts w:ascii="MS Mincho" w:eastAsia="MS Mincho" w:hAnsi="MS Mincho" w:cs="MS Mincho"/>
          <w:color w:val="000000"/>
        </w:rPr>
        <w:t> </w:t>
      </w:r>
      <w:r w:rsidRPr="004B6453">
        <w:rPr>
          <w:rFonts w:asciiTheme="majorBidi" w:hAnsiTheme="majorBidi" w:cstheme="majorBidi"/>
          <w:color w:val="000000"/>
        </w:rPr>
        <w:t xml:space="preserve"> Journal of Architectural and Planning Research, Vol. 13, No. 2 (Summer, 1996), pp. 120-139 (pdf available)</w:t>
      </w:r>
      <w:r w:rsidRPr="004B6453">
        <w:rPr>
          <w:rFonts w:ascii="MS Mincho" w:eastAsia="MS Mincho" w:hAnsi="MS Mincho" w:cs="MS Mincho"/>
          <w:color w:val="000000"/>
        </w:rPr>
        <w:t> </w:t>
      </w:r>
    </w:p>
    <w:p w14:paraId="26BD55D2" w14:textId="272B71B0" w:rsidR="00200DC0" w:rsidRPr="004B6453" w:rsidRDefault="0094642A" w:rsidP="004B6453">
      <w:pPr>
        <w:widowControl w:val="0"/>
        <w:tabs>
          <w:tab w:val="left" w:pos="220"/>
          <w:tab w:val="left" w:pos="720"/>
        </w:tabs>
        <w:autoSpaceDE w:val="0"/>
        <w:autoSpaceDN w:val="0"/>
        <w:bidi/>
        <w:adjustRightInd w:val="0"/>
        <w:spacing w:after="320" w:line="360" w:lineRule="atLeast"/>
        <w:ind w:left="940"/>
        <w:jc w:val="right"/>
        <w:rPr>
          <w:rFonts w:asciiTheme="majorBidi" w:hAnsiTheme="majorBidi" w:cstheme="majorBidi"/>
          <w:color w:val="484848"/>
        </w:rPr>
      </w:pPr>
      <w:r w:rsidRPr="004B6453">
        <w:rPr>
          <w:rFonts w:asciiTheme="majorBidi" w:hAnsiTheme="majorBidi" w:cstheme="majorBidi"/>
          <w:color w:val="484848"/>
        </w:rPr>
        <w:t xml:space="preserve">Abigail Jacobson, A Multi-Ethnic City in Times of Acute Crisis, in </w:t>
      </w:r>
      <w:proofErr w:type="gramStart"/>
      <w:r w:rsidRPr="004B6453">
        <w:rPr>
          <w:rFonts w:asciiTheme="majorBidi" w:hAnsiTheme="majorBidi" w:cstheme="majorBidi"/>
          <w:i/>
          <w:iCs/>
          <w:color w:val="484848"/>
        </w:rPr>
        <w:t>Between  Ottomanism</w:t>
      </w:r>
      <w:proofErr w:type="gramEnd"/>
      <w:r w:rsidRPr="004B6453">
        <w:rPr>
          <w:rFonts w:asciiTheme="majorBidi" w:hAnsiTheme="majorBidi" w:cstheme="majorBidi"/>
          <w:i/>
          <w:iCs/>
          <w:color w:val="484848"/>
        </w:rPr>
        <w:t xml:space="preserve"> and Zionism, in From Empire to Empire</w:t>
      </w:r>
      <w:r w:rsidRPr="004B6453">
        <w:rPr>
          <w:rFonts w:asciiTheme="majorBidi" w:hAnsiTheme="majorBidi" w:cstheme="majorBidi"/>
          <w:color w:val="484848"/>
        </w:rPr>
        <w:t>, pp. 22-52</w:t>
      </w:r>
    </w:p>
    <w:p w14:paraId="265B32DC" w14:textId="58552452" w:rsidR="007F2E79" w:rsidRDefault="00CF13EA" w:rsidP="007F2E79">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r w:rsidRPr="004B6453">
        <w:rPr>
          <w:rFonts w:asciiTheme="majorBidi" w:hAnsiTheme="majorBidi" w:cstheme="majorBidi"/>
          <w:b/>
          <w:bCs/>
          <w:color w:val="484848"/>
        </w:rPr>
        <w:t>Week Thirteen</w:t>
      </w:r>
      <w:r w:rsidR="007F2E79">
        <w:rPr>
          <w:rFonts w:asciiTheme="majorBidi" w:hAnsiTheme="majorBidi" w:cstheme="majorBidi"/>
          <w:b/>
          <w:bCs/>
          <w:color w:val="484848"/>
        </w:rPr>
        <w:t xml:space="preserve"> (April 24</w:t>
      </w:r>
      <w:r w:rsidR="007F2E79" w:rsidRPr="007F2E79">
        <w:rPr>
          <w:rFonts w:asciiTheme="majorBidi" w:hAnsiTheme="majorBidi" w:cstheme="majorBidi"/>
          <w:b/>
          <w:bCs/>
          <w:color w:val="484848"/>
          <w:vertAlign w:val="superscript"/>
        </w:rPr>
        <w:t>th</w:t>
      </w:r>
      <w:r w:rsidR="007F2E79">
        <w:rPr>
          <w:rFonts w:asciiTheme="majorBidi" w:hAnsiTheme="majorBidi" w:cstheme="majorBidi"/>
          <w:b/>
          <w:bCs/>
          <w:color w:val="484848"/>
        </w:rPr>
        <w:t>, 2019):</w:t>
      </w:r>
    </w:p>
    <w:p w14:paraId="410FAF12" w14:textId="13BAE0F1" w:rsidR="00CF13EA" w:rsidRPr="004B6453" w:rsidRDefault="00CF13EA" w:rsidP="007F2E79">
      <w:pPr>
        <w:widowControl w:val="0"/>
        <w:tabs>
          <w:tab w:val="left" w:pos="220"/>
          <w:tab w:val="left" w:pos="720"/>
        </w:tabs>
        <w:autoSpaceDE w:val="0"/>
        <w:autoSpaceDN w:val="0"/>
        <w:bidi/>
        <w:adjustRightInd w:val="0"/>
        <w:spacing w:after="320" w:line="360" w:lineRule="atLeast"/>
        <w:contextualSpacing/>
        <w:jc w:val="right"/>
        <w:rPr>
          <w:rFonts w:asciiTheme="majorBidi" w:hAnsiTheme="majorBidi" w:cstheme="majorBidi"/>
          <w:b/>
          <w:bCs/>
          <w:color w:val="484848"/>
        </w:rPr>
      </w:pPr>
      <w:r w:rsidRPr="004B6453">
        <w:rPr>
          <w:rFonts w:asciiTheme="majorBidi" w:hAnsiTheme="majorBidi" w:cstheme="majorBidi"/>
          <w:b/>
          <w:bCs/>
          <w:color w:val="484848"/>
        </w:rPr>
        <w:t>The Politics of Contemporary Jerusalem</w:t>
      </w:r>
    </w:p>
    <w:p w14:paraId="11BC1ABC" w14:textId="77777777" w:rsidR="00CF13EA" w:rsidRPr="004B6453" w:rsidRDefault="00CF13EA" w:rsidP="004B6453">
      <w:pPr>
        <w:widowControl w:val="0"/>
        <w:tabs>
          <w:tab w:val="left" w:pos="220"/>
          <w:tab w:val="left" w:pos="720"/>
        </w:tabs>
        <w:autoSpaceDE w:val="0"/>
        <w:autoSpaceDN w:val="0"/>
        <w:bidi/>
        <w:adjustRightInd w:val="0"/>
        <w:spacing w:after="320" w:line="360" w:lineRule="atLeast"/>
        <w:ind w:left="720"/>
        <w:jc w:val="right"/>
        <w:rPr>
          <w:rFonts w:asciiTheme="majorBidi" w:hAnsiTheme="majorBidi" w:cstheme="majorBidi"/>
          <w:color w:val="484848"/>
        </w:rPr>
      </w:pPr>
      <w:r w:rsidRPr="004B6453">
        <w:rPr>
          <w:rFonts w:asciiTheme="majorBidi" w:hAnsiTheme="majorBidi" w:cstheme="majorBidi"/>
          <w:color w:val="484848"/>
        </w:rPr>
        <w:lastRenderedPageBreak/>
        <w:t xml:space="preserve">Michael Hudson, “The Transformation of the City: 1917-2000” in </w:t>
      </w:r>
      <w:proofErr w:type="spellStart"/>
      <w:r w:rsidRPr="004B6453">
        <w:rPr>
          <w:rFonts w:asciiTheme="majorBidi" w:hAnsiTheme="majorBidi" w:cstheme="majorBidi"/>
          <w:color w:val="484848"/>
        </w:rPr>
        <w:t>Assali</w:t>
      </w:r>
      <w:proofErr w:type="spellEnd"/>
      <w:r w:rsidRPr="004B6453">
        <w:rPr>
          <w:rFonts w:asciiTheme="majorBidi" w:hAnsiTheme="majorBidi" w:cstheme="majorBidi"/>
          <w:color w:val="484848"/>
        </w:rPr>
        <w:t>, Jerusalem in History 249-265</w:t>
      </w:r>
    </w:p>
    <w:p w14:paraId="785A65ED" w14:textId="77777777" w:rsidR="00CF13EA" w:rsidRPr="004B6453" w:rsidRDefault="00CF13EA" w:rsidP="004B6453">
      <w:pPr>
        <w:widowControl w:val="0"/>
        <w:tabs>
          <w:tab w:val="left" w:pos="220"/>
          <w:tab w:val="left" w:pos="720"/>
        </w:tabs>
        <w:autoSpaceDE w:val="0"/>
        <w:autoSpaceDN w:val="0"/>
        <w:bidi/>
        <w:adjustRightInd w:val="0"/>
        <w:spacing w:after="320" w:line="360" w:lineRule="atLeast"/>
        <w:ind w:left="720"/>
        <w:jc w:val="right"/>
        <w:rPr>
          <w:rFonts w:asciiTheme="majorBidi" w:hAnsiTheme="majorBidi" w:cstheme="majorBidi"/>
          <w:color w:val="484848"/>
        </w:rPr>
      </w:pPr>
      <w:r w:rsidRPr="004B6453">
        <w:rPr>
          <w:rFonts w:asciiTheme="majorBidi" w:hAnsiTheme="majorBidi" w:cstheme="majorBidi"/>
          <w:color w:val="484848"/>
        </w:rPr>
        <w:t>Michael Dumper, “The Limits of Sovereignty” (146-185)</w:t>
      </w:r>
    </w:p>
    <w:p w14:paraId="171B9A63" w14:textId="48B52F2D" w:rsidR="00CA23C5" w:rsidRDefault="00CF13EA" w:rsidP="004B6453">
      <w:pPr>
        <w:widowControl w:val="0"/>
        <w:tabs>
          <w:tab w:val="left" w:pos="220"/>
          <w:tab w:val="left" w:pos="720"/>
        </w:tabs>
        <w:autoSpaceDE w:val="0"/>
        <w:autoSpaceDN w:val="0"/>
        <w:bidi/>
        <w:adjustRightInd w:val="0"/>
        <w:spacing w:after="320" w:line="360" w:lineRule="atLeast"/>
        <w:ind w:left="720"/>
        <w:jc w:val="right"/>
        <w:rPr>
          <w:rFonts w:asciiTheme="majorBidi" w:hAnsiTheme="majorBidi" w:cstheme="majorBidi"/>
          <w:color w:val="484848"/>
        </w:rPr>
      </w:pPr>
      <w:r w:rsidRPr="004B6453">
        <w:rPr>
          <w:rFonts w:asciiTheme="majorBidi" w:hAnsiTheme="majorBidi" w:cstheme="majorBidi"/>
          <w:color w:val="484848"/>
        </w:rPr>
        <w:t>Michael Dumper, “Jerusalem in the Twenty-First Century: Prospects for Peace” (186-237) in Dumper, Jerusalem Unbound, Columbia University Press, 2014</w:t>
      </w:r>
    </w:p>
    <w:p w14:paraId="53C86769" w14:textId="49360849" w:rsidR="00CB2D44" w:rsidRPr="00CB2D44" w:rsidRDefault="00CB2D44" w:rsidP="00CB2D44">
      <w:pPr>
        <w:widowControl w:val="0"/>
        <w:tabs>
          <w:tab w:val="left" w:pos="220"/>
          <w:tab w:val="left" w:pos="720"/>
        </w:tabs>
        <w:autoSpaceDE w:val="0"/>
        <w:autoSpaceDN w:val="0"/>
        <w:bidi/>
        <w:adjustRightInd w:val="0"/>
        <w:spacing w:after="320" w:line="360" w:lineRule="atLeast"/>
        <w:ind w:left="720"/>
        <w:contextualSpacing/>
        <w:jc w:val="right"/>
        <w:rPr>
          <w:rFonts w:asciiTheme="majorBidi" w:hAnsiTheme="majorBidi" w:cstheme="majorBidi"/>
          <w:b/>
          <w:bCs/>
          <w:color w:val="484848"/>
        </w:rPr>
      </w:pPr>
      <w:r w:rsidRPr="00CB2D44">
        <w:rPr>
          <w:rFonts w:asciiTheme="majorBidi" w:hAnsiTheme="majorBidi" w:cstheme="majorBidi"/>
          <w:b/>
          <w:bCs/>
          <w:color w:val="484848"/>
        </w:rPr>
        <w:t>Week Fourteen (May 1, 2019)</w:t>
      </w:r>
    </w:p>
    <w:p w14:paraId="4A34087A" w14:textId="38E8BBCD" w:rsidR="00CB2D44" w:rsidRPr="004B6453" w:rsidRDefault="00CB2D44" w:rsidP="00CB2D44">
      <w:pPr>
        <w:widowControl w:val="0"/>
        <w:tabs>
          <w:tab w:val="left" w:pos="220"/>
          <w:tab w:val="left" w:pos="720"/>
        </w:tabs>
        <w:autoSpaceDE w:val="0"/>
        <w:autoSpaceDN w:val="0"/>
        <w:bidi/>
        <w:adjustRightInd w:val="0"/>
        <w:spacing w:after="320" w:line="360" w:lineRule="atLeast"/>
        <w:ind w:left="720"/>
        <w:contextualSpacing/>
        <w:jc w:val="right"/>
        <w:rPr>
          <w:rFonts w:asciiTheme="majorBidi" w:hAnsiTheme="majorBidi" w:cstheme="majorBidi"/>
          <w:color w:val="484848"/>
        </w:rPr>
      </w:pPr>
      <w:r>
        <w:rPr>
          <w:rFonts w:asciiTheme="majorBidi" w:hAnsiTheme="majorBidi" w:cstheme="majorBidi"/>
          <w:color w:val="484848"/>
        </w:rPr>
        <w:t>Presentation of Papers</w:t>
      </w:r>
    </w:p>
    <w:p w14:paraId="6BB28CE2" w14:textId="423EBE90" w:rsidR="00CA23C5" w:rsidRPr="000A0CE7" w:rsidRDefault="00CA23C5" w:rsidP="00CA23C5">
      <w:pPr>
        <w:pStyle w:val="NormalWeb"/>
        <w:rPr>
          <w:b/>
          <w:bCs/>
        </w:rPr>
      </w:pPr>
      <w:r w:rsidRPr="000A0CE7">
        <w:t>.</w:t>
      </w:r>
    </w:p>
    <w:p w14:paraId="3BD3A014" w14:textId="77777777" w:rsidR="00CA23C5" w:rsidRPr="007E09F9" w:rsidRDefault="00CA23C5" w:rsidP="00CA23C5">
      <w:pPr>
        <w:pStyle w:val="NormalWeb"/>
        <w:rPr>
          <w:b/>
          <w:bCs/>
        </w:rPr>
      </w:pPr>
    </w:p>
    <w:p w14:paraId="40B10159" w14:textId="77777777" w:rsidR="00CA23C5" w:rsidRDefault="00CA23C5" w:rsidP="00CA23C5">
      <w:pPr>
        <w:pStyle w:val="NormalWeb"/>
      </w:pPr>
    </w:p>
    <w:p w14:paraId="74C4B057" w14:textId="13BE6F05" w:rsidR="001B1919" w:rsidRPr="00A32003" w:rsidRDefault="001B1919" w:rsidP="00A32003">
      <w:pPr>
        <w:widowControl w:val="0"/>
        <w:tabs>
          <w:tab w:val="left" w:pos="220"/>
          <w:tab w:val="left" w:pos="720"/>
        </w:tabs>
        <w:autoSpaceDE w:val="0"/>
        <w:autoSpaceDN w:val="0"/>
        <w:adjustRightInd w:val="0"/>
        <w:spacing w:after="320" w:line="360" w:lineRule="atLeast"/>
        <w:rPr>
          <w:color w:val="484848"/>
          <w:sz w:val="28"/>
          <w:szCs w:val="28"/>
        </w:rPr>
      </w:pPr>
    </w:p>
    <w:p w14:paraId="0594891B" w14:textId="77777777" w:rsidR="001B1919" w:rsidRDefault="001B1919" w:rsidP="00F2751E">
      <w:pPr>
        <w:jc w:val="center"/>
        <w:rPr>
          <w:rFonts w:eastAsia="Times New Roman"/>
          <w:b/>
          <w:bCs/>
        </w:rPr>
      </w:pPr>
    </w:p>
    <w:p w14:paraId="2D2F22FF" w14:textId="77777777" w:rsidR="001B1919" w:rsidRDefault="001B1919" w:rsidP="00F2751E">
      <w:pPr>
        <w:jc w:val="center"/>
        <w:rPr>
          <w:rFonts w:eastAsia="Times New Roman"/>
          <w:b/>
          <w:bCs/>
        </w:rPr>
      </w:pPr>
    </w:p>
    <w:p w14:paraId="32FCD4F4" w14:textId="77777777" w:rsidR="001B1919" w:rsidRDefault="001B1919" w:rsidP="00F2751E">
      <w:pPr>
        <w:jc w:val="center"/>
        <w:rPr>
          <w:rFonts w:eastAsia="Times New Roman"/>
          <w:b/>
          <w:bCs/>
        </w:rPr>
      </w:pPr>
    </w:p>
    <w:p w14:paraId="0746EA02" w14:textId="045E5C05" w:rsidR="00172ADF" w:rsidRPr="001B1919" w:rsidRDefault="00F2751E" w:rsidP="00F2751E">
      <w:pPr>
        <w:jc w:val="center"/>
        <w:rPr>
          <w:rFonts w:eastAsia="Times New Roman"/>
          <w:b/>
          <w:bCs/>
        </w:rPr>
      </w:pPr>
      <w:r w:rsidRPr="001B1919">
        <w:rPr>
          <w:rFonts w:eastAsia="Times New Roman"/>
          <w:b/>
          <w:bCs/>
        </w:rPr>
        <w:t xml:space="preserve">Selected </w:t>
      </w:r>
      <w:r w:rsidR="00172ADF" w:rsidRPr="001B1919">
        <w:rPr>
          <w:rFonts w:eastAsia="Times New Roman"/>
          <w:b/>
          <w:bCs/>
        </w:rPr>
        <w:t>Bibliography</w:t>
      </w:r>
    </w:p>
    <w:p w14:paraId="468BF085" w14:textId="77777777" w:rsidR="008E3877" w:rsidRPr="00516EB2" w:rsidRDefault="008E3877" w:rsidP="006A4DED">
      <w:pPr>
        <w:rPr>
          <w:rFonts w:asciiTheme="majorBidi" w:eastAsia="Times New Roman" w:hAnsiTheme="majorBidi" w:cstheme="majorBidi"/>
        </w:rPr>
      </w:pPr>
    </w:p>
    <w:p w14:paraId="0196F516" w14:textId="77777777" w:rsidR="008E3877" w:rsidRPr="00A32003" w:rsidRDefault="008E3877" w:rsidP="006A4DED">
      <w:pPr>
        <w:rPr>
          <w:rFonts w:asciiTheme="majorBidi" w:eastAsia="Times New Roman" w:hAnsiTheme="majorBidi" w:cstheme="majorBidi"/>
          <w:sz w:val="22"/>
          <w:szCs w:val="22"/>
        </w:rPr>
      </w:pPr>
    </w:p>
    <w:p w14:paraId="17450D82" w14:textId="77777777" w:rsidR="008E3877" w:rsidRPr="00A32003" w:rsidRDefault="008E3877" w:rsidP="008E3877">
      <w:pPr>
        <w:rPr>
          <w:rFonts w:asciiTheme="majorBidi" w:eastAsia="Times New Roman" w:hAnsiTheme="majorBidi" w:cstheme="majorBidi"/>
          <w:sz w:val="22"/>
          <w:szCs w:val="22"/>
        </w:rPr>
      </w:pPr>
      <w:r w:rsidRPr="00A32003">
        <w:rPr>
          <w:rFonts w:asciiTheme="majorBidi" w:eastAsia="Arial Unicode MS" w:hAnsiTheme="majorBidi" w:cstheme="majorBidi"/>
          <w:color w:val="000000"/>
          <w:sz w:val="22"/>
          <w:szCs w:val="22"/>
          <w:shd w:val="clear" w:color="auto" w:fill="FFFFFF"/>
        </w:rPr>
        <w:t>Kendall, Henry. 1948. </w:t>
      </w:r>
      <w:r w:rsidRPr="00A32003">
        <w:rPr>
          <w:rFonts w:asciiTheme="majorBidi" w:eastAsia="Arial Unicode MS" w:hAnsiTheme="majorBidi" w:cstheme="majorBidi"/>
          <w:i/>
          <w:iCs/>
          <w:color w:val="000000"/>
          <w:sz w:val="22"/>
          <w:szCs w:val="22"/>
          <w:shd w:val="clear" w:color="auto" w:fill="FFFFFF"/>
        </w:rPr>
        <w:t>Jerusalem, the city plan preservation and development during the British Mandate, 1918-1948</w:t>
      </w:r>
      <w:r w:rsidRPr="00A32003">
        <w:rPr>
          <w:rFonts w:asciiTheme="majorBidi" w:eastAsia="Arial Unicode MS" w:hAnsiTheme="majorBidi" w:cstheme="majorBidi"/>
          <w:color w:val="000000"/>
          <w:sz w:val="22"/>
          <w:szCs w:val="22"/>
          <w:shd w:val="clear" w:color="auto" w:fill="FFFFFF"/>
        </w:rPr>
        <w:t>. London: H.M. Stationery Off. </w:t>
      </w:r>
    </w:p>
    <w:p w14:paraId="4F23F6C3" w14:textId="77777777" w:rsidR="00172ADF" w:rsidRPr="00A32003" w:rsidRDefault="00172ADF" w:rsidP="006A4DED">
      <w:pPr>
        <w:rPr>
          <w:rFonts w:asciiTheme="majorBidi" w:eastAsia="Times New Roman" w:hAnsiTheme="majorBidi" w:cstheme="majorBidi"/>
          <w:sz w:val="22"/>
          <w:szCs w:val="22"/>
        </w:rPr>
      </w:pPr>
    </w:p>
    <w:p w14:paraId="64DEDF8D" w14:textId="77777777" w:rsidR="001B1919" w:rsidRPr="00A32003" w:rsidRDefault="001B1919" w:rsidP="001B1919">
      <w:pPr>
        <w:rPr>
          <w:rFonts w:asciiTheme="majorBidi" w:eastAsia="Times New Roman" w:hAnsiTheme="majorBidi" w:cstheme="majorBidi"/>
          <w:sz w:val="22"/>
          <w:szCs w:val="22"/>
        </w:rPr>
      </w:pPr>
      <w:r w:rsidRPr="00A32003">
        <w:rPr>
          <w:rFonts w:asciiTheme="majorBidi" w:eastAsia="Arial Unicode MS" w:hAnsiTheme="majorBidi" w:cstheme="majorBidi"/>
          <w:color w:val="000000"/>
          <w:sz w:val="22"/>
          <w:szCs w:val="22"/>
          <w:shd w:val="clear" w:color="auto" w:fill="FFFFFF"/>
        </w:rPr>
        <w:t>Wharton, A. J. (2006). </w:t>
      </w:r>
      <w:r w:rsidRPr="00A32003">
        <w:rPr>
          <w:rFonts w:asciiTheme="majorBidi" w:eastAsia="Arial Unicode MS" w:hAnsiTheme="majorBidi" w:cstheme="majorBidi"/>
          <w:i/>
          <w:iCs/>
          <w:color w:val="000000"/>
          <w:sz w:val="22"/>
          <w:szCs w:val="22"/>
        </w:rPr>
        <w:t>Selling Jerusalem: Relics, replicas, theme parks</w:t>
      </w:r>
      <w:r w:rsidRPr="00A32003">
        <w:rPr>
          <w:rFonts w:asciiTheme="majorBidi" w:eastAsia="Arial Unicode MS" w:hAnsiTheme="majorBidi" w:cstheme="majorBidi"/>
          <w:color w:val="000000"/>
          <w:sz w:val="22"/>
          <w:szCs w:val="22"/>
          <w:shd w:val="clear" w:color="auto" w:fill="FFFFFF"/>
        </w:rPr>
        <w:t>. Chicago: University of Chicago Press.</w:t>
      </w:r>
    </w:p>
    <w:p w14:paraId="5E1300C3" w14:textId="77777777" w:rsidR="001B1919" w:rsidRPr="00A32003" w:rsidRDefault="001B1919" w:rsidP="00F61B44">
      <w:pPr>
        <w:rPr>
          <w:rFonts w:asciiTheme="majorBidi" w:eastAsia="Arial Unicode MS" w:hAnsiTheme="majorBidi" w:cstheme="majorBidi"/>
          <w:color w:val="000000"/>
          <w:sz w:val="22"/>
          <w:szCs w:val="22"/>
          <w:shd w:val="clear" w:color="auto" w:fill="FFFFFF"/>
        </w:rPr>
      </w:pPr>
    </w:p>
    <w:p w14:paraId="1DA17C64" w14:textId="77777777" w:rsidR="001B1919" w:rsidRPr="00A32003" w:rsidRDefault="001B1919" w:rsidP="00F61B44">
      <w:pPr>
        <w:rPr>
          <w:rFonts w:asciiTheme="majorBidi" w:eastAsia="Arial Unicode MS" w:hAnsiTheme="majorBidi" w:cstheme="majorBidi"/>
          <w:color w:val="000000"/>
          <w:sz w:val="22"/>
          <w:szCs w:val="22"/>
          <w:shd w:val="clear" w:color="auto" w:fill="FFFFFF"/>
        </w:rPr>
      </w:pPr>
    </w:p>
    <w:p w14:paraId="31BE8792" w14:textId="1A111D65" w:rsidR="00F61B44" w:rsidRPr="00A32003" w:rsidRDefault="00F61B44" w:rsidP="00F61B44">
      <w:pPr>
        <w:rPr>
          <w:rFonts w:asciiTheme="majorBidi" w:eastAsia="Arial Unicode MS" w:hAnsiTheme="majorBidi" w:cstheme="majorBidi"/>
          <w:color w:val="000000"/>
          <w:sz w:val="22"/>
          <w:szCs w:val="22"/>
          <w:shd w:val="clear" w:color="auto" w:fill="FFFFFF"/>
        </w:rPr>
      </w:pPr>
      <w:proofErr w:type="spellStart"/>
      <w:r w:rsidRPr="00A32003">
        <w:rPr>
          <w:rFonts w:asciiTheme="majorBidi" w:eastAsia="Arial Unicode MS" w:hAnsiTheme="majorBidi" w:cstheme="majorBidi"/>
          <w:color w:val="000000"/>
          <w:sz w:val="22"/>
          <w:szCs w:val="22"/>
          <w:shd w:val="clear" w:color="auto" w:fill="FFFFFF"/>
        </w:rPr>
        <w:t>Kark</w:t>
      </w:r>
      <w:proofErr w:type="spellEnd"/>
      <w:r w:rsidRPr="00A32003">
        <w:rPr>
          <w:rFonts w:asciiTheme="majorBidi" w:eastAsia="Arial Unicode MS" w:hAnsiTheme="majorBidi" w:cstheme="majorBidi"/>
          <w:color w:val="000000"/>
          <w:sz w:val="22"/>
          <w:szCs w:val="22"/>
          <w:shd w:val="clear" w:color="auto" w:fill="FFFFFF"/>
        </w:rPr>
        <w:t>, Ruth. 1991. </w:t>
      </w:r>
      <w:r w:rsidRPr="00A32003">
        <w:rPr>
          <w:rFonts w:asciiTheme="majorBidi" w:eastAsia="Arial Unicode MS" w:hAnsiTheme="majorBidi" w:cstheme="majorBidi"/>
          <w:i/>
          <w:iCs/>
          <w:color w:val="000000"/>
          <w:sz w:val="22"/>
          <w:szCs w:val="22"/>
          <w:shd w:val="clear" w:color="auto" w:fill="FFFFFF"/>
        </w:rPr>
        <w:t>Jerusalem neighborhoods: planning and by-laws, 1855-1930</w:t>
      </w:r>
      <w:r w:rsidRPr="00A32003">
        <w:rPr>
          <w:rFonts w:asciiTheme="majorBidi" w:eastAsia="Arial Unicode MS" w:hAnsiTheme="majorBidi" w:cstheme="majorBidi"/>
          <w:color w:val="000000"/>
          <w:sz w:val="22"/>
          <w:szCs w:val="22"/>
          <w:shd w:val="clear" w:color="auto" w:fill="FFFFFF"/>
        </w:rPr>
        <w:t xml:space="preserve">. Jerusalem: Mount Scopus Publications by the </w:t>
      </w:r>
      <w:proofErr w:type="spellStart"/>
      <w:r w:rsidRPr="00A32003">
        <w:rPr>
          <w:rFonts w:asciiTheme="majorBidi" w:eastAsia="Arial Unicode MS" w:hAnsiTheme="majorBidi" w:cstheme="majorBidi"/>
          <w:color w:val="000000"/>
          <w:sz w:val="22"/>
          <w:szCs w:val="22"/>
          <w:shd w:val="clear" w:color="auto" w:fill="FFFFFF"/>
        </w:rPr>
        <w:t>Magnes</w:t>
      </w:r>
      <w:proofErr w:type="spellEnd"/>
      <w:r w:rsidRPr="00A32003">
        <w:rPr>
          <w:rFonts w:asciiTheme="majorBidi" w:eastAsia="Arial Unicode MS" w:hAnsiTheme="majorBidi" w:cstheme="majorBidi"/>
          <w:color w:val="000000"/>
          <w:sz w:val="22"/>
          <w:szCs w:val="22"/>
          <w:shd w:val="clear" w:color="auto" w:fill="FFFFFF"/>
        </w:rPr>
        <w:t xml:space="preserve"> Press, Hebrew University.</w:t>
      </w:r>
    </w:p>
    <w:p w14:paraId="7563BD69" w14:textId="77777777" w:rsidR="005B5770" w:rsidRPr="00A32003" w:rsidRDefault="005B5770" w:rsidP="005B5770">
      <w:pPr>
        <w:rPr>
          <w:rFonts w:asciiTheme="majorBidi" w:eastAsia="Arial Unicode MS" w:hAnsiTheme="majorBidi" w:cstheme="majorBidi"/>
          <w:color w:val="000000"/>
          <w:sz w:val="22"/>
          <w:szCs w:val="22"/>
          <w:shd w:val="clear" w:color="auto" w:fill="FFFFFF"/>
        </w:rPr>
      </w:pPr>
    </w:p>
    <w:p w14:paraId="0E664907" w14:textId="77777777" w:rsidR="005B5770" w:rsidRPr="00A32003" w:rsidRDefault="005B5770" w:rsidP="005B5770">
      <w:pPr>
        <w:rPr>
          <w:rFonts w:asciiTheme="majorBidi" w:eastAsia="Times New Roman" w:hAnsiTheme="majorBidi" w:cstheme="majorBidi"/>
          <w:sz w:val="22"/>
          <w:szCs w:val="22"/>
        </w:rPr>
      </w:pPr>
      <w:proofErr w:type="spellStart"/>
      <w:r w:rsidRPr="00A32003">
        <w:rPr>
          <w:rFonts w:asciiTheme="majorBidi" w:eastAsia="Arial Unicode MS" w:hAnsiTheme="majorBidi" w:cstheme="majorBidi"/>
          <w:color w:val="000000"/>
          <w:sz w:val="22"/>
          <w:szCs w:val="22"/>
          <w:shd w:val="clear" w:color="auto" w:fill="FFFFFF"/>
        </w:rPr>
        <w:t>Kark</w:t>
      </w:r>
      <w:proofErr w:type="spellEnd"/>
      <w:r w:rsidRPr="00A32003">
        <w:rPr>
          <w:rFonts w:asciiTheme="majorBidi" w:eastAsia="Arial Unicode MS" w:hAnsiTheme="majorBidi" w:cstheme="majorBidi"/>
          <w:color w:val="000000"/>
          <w:sz w:val="22"/>
          <w:szCs w:val="22"/>
          <w:shd w:val="clear" w:color="auto" w:fill="FFFFFF"/>
        </w:rPr>
        <w:t>, Ruth, and Michal Oren-</w:t>
      </w:r>
      <w:proofErr w:type="spellStart"/>
      <w:r w:rsidRPr="00A32003">
        <w:rPr>
          <w:rFonts w:asciiTheme="majorBidi" w:eastAsia="Arial Unicode MS" w:hAnsiTheme="majorBidi" w:cstheme="majorBidi"/>
          <w:color w:val="000000"/>
          <w:sz w:val="22"/>
          <w:szCs w:val="22"/>
          <w:shd w:val="clear" w:color="auto" w:fill="FFFFFF"/>
        </w:rPr>
        <w:t>Nordheim</w:t>
      </w:r>
      <w:proofErr w:type="spellEnd"/>
      <w:r w:rsidRPr="00A32003">
        <w:rPr>
          <w:rFonts w:asciiTheme="majorBidi" w:eastAsia="Arial Unicode MS" w:hAnsiTheme="majorBidi" w:cstheme="majorBidi"/>
          <w:color w:val="000000"/>
          <w:sz w:val="22"/>
          <w:szCs w:val="22"/>
          <w:shd w:val="clear" w:color="auto" w:fill="FFFFFF"/>
        </w:rPr>
        <w:t>. 2001. </w:t>
      </w:r>
      <w:r w:rsidRPr="00A32003">
        <w:rPr>
          <w:rFonts w:asciiTheme="majorBidi" w:eastAsia="Arial Unicode MS" w:hAnsiTheme="majorBidi" w:cstheme="majorBidi"/>
          <w:i/>
          <w:iCs/>
          <w:color w:val="000000"/>
          <w:sz w:val="22"/>
          <w:szCs w:val="22"/>
          <w:shd w:val="clear" w:color="auto" w:fill="FFFFFF"/>
        </w:rPr>
        <w:t>Jerusalem and its environs: quarters, neighborhoods, villages, 1800-1948</w:t>
      </w:r>
      <w:r w:rsidRPr="00A32003">
        <w:rPr>
          <w:rFonts w:asciiTheme="majorBidi" w:eastAsia="Arial Unicode MS" w:hAnsiTheme="majorBidi" w:cstheme="majorBidi"/>
          <w:color w:val="000000"/>
          <w:sz w:val="22"/>
          <w:szCs w:val="22"/>
          <w:shd w:val="clear" w:color="auto" w:fill="FFFFFF"/>
        </w:rPr>
        <w:t xml:space="preserve">. Jerusalem: Hebrew University </w:t>
      </w:r>
      <w:proofErr w:type="spellStart"/>
      <w:r w:rsidRPr="00A32003">
        <w:rPr>
          <w:rFonts w:asciiTheme="majorBidi" w:eastAsia="Arial Unicode MS" w:hAnsiTheme="majorBidi" w:cstheme="majorBidi"/>
          <w:color w:val="000000"/>
          <w:sz w:val="22"/>
          <w:szCs w:val="22"/>
          <w:shd w:val="clear" w:color="auto" w:fill="FFFFFF"/>
        </w:rPr>
        <w:t>Magnes</w:t>
      </w:r>
      <w:proofErr w:type="spellEnd"/>
      <w:r w:rsidRPr="00A32003">
        <w:rPr>
          <w:rFonts w:asciiTheme="majorBidi" w:eastAsia="Arial Unicode MS" w:hAnsiTheme="majorBidi" w:cstheme="majorBidi"/>
          <w:color w:val="000000"/>
          <w:sz w:val="22"/>
          <w:szCs w:val="22"/>
          <w:shd w:val="clear" w:color="auto" w:fill="FFFFFF"/>
        </w:rPr>
        <w:t xml:space="preserve"> Press.</w:t>
      </w:r>
    </w:p>
    <w:p w14:paraId="050C49F8" w14:textId="77777777" w:rsidR="005B5770" w:rsidRPr="00A32003" w:rsidRDefault="005B5770" w:rsidP="00F61B44">
      <w:pPr>
        <w:rPr>
          <w:rFonts w:asciiTheme="majorBidi" w:eastAsia="Arial Unicode MS" w:hAnsiTheme="majorBidi" w:cstheme="majorBidi"/>
          <w:color w:val="000000"/>
          <w:sz w:val="22"/>
          <w:szCs w:val="22"/>
          <w:shd w:val="clear" w:color="auto" w:fill="FFFFFF"/>
        </w:rPr>
      </w:pPr>
    </w:p>
    <w:p w14:paraId="437E59F4" w14:textId="77777777" w:rsidR="005B5770" w:rsidRPr="00A32003" w:rsidRDefault="005B5770" w:rsidP="00F61B44">
      <w:pPr>
        <w:rPr>
          <w:rFonts w:asciiTheme="majorBidi" w:eastAsia="Times New Roman" w:hAnsiTheme="majorBidi" w:cstheme="majorBidi"/>
          <w:sz w:val="22"/>
          <w:szCs w:val="22"/>
        </w:rPr>
      </w:pPr>
    </w:p>
    <w:p w14:paraId="614DBB95" w14:textId="77777777" w:rsidR="00633DE4" w:rsidRPr="00A32003" w:rsidRDefault="00D215C8" w:rsidP="00633DE4">
      <w:pPr>
        <w:spacing w:line="255" w:lineRule="atLeast"/>
        <w:textAlignment w:val="baseline"/>
        <w:rPr>
          <w:rFonts w:asciiTheme="majorBidi" w:eastAsia="Times New Roman" w:hAnsiTheme="majorBidi" w:cstheme="majorBidi"/>
          <w:color w:val="333132"/>
          <w:sz w:val="22"/>
          <w:szCs w:val="22"/>
        </w:rPr>
      </w:pPr>
      <w:r w:rsidRPr="00A32003">
        <w:rPr>
          <w:rFonts w:asciiTheme="majorBidi" w:hAnsiTheme="majorBidi" w:cstheme="majorBidi"/>
          <w:bCs/>
          <w:sz w:val="22"/>
          <w:szCs w:val="22"/>
        </w:rPr>
        <w:t xml:space="preserve">Rana </w:t>
      </w:r>
      <w:proofErr w:type="spellStart"/>
      <w:r w:rsidRPr="00A32003">
        <w:rPr>
          <w:rFonts w:asciiTheme="majorBidi" w:hAnsiTheme="majorBidi" w:cstheme="majorBidi"/>
          <w:bCs/>
          <w:sz w:val="22"/>
          <w:szCs w:val="22"/>
        </w:rPr>
        <w:t>Barakat</w:t>
      </w:r>
      <w:proofErr w:type="spellEnd"/>
      <w:r w:rsidRPr="00A32003">
        <w:rPr>
          <w:rFonts w:asciiTheme="majorBidi" w:hAnsiTheme="majorBidi" w:cstheme="majorBidi"/>
          <w:bCs/>
          <w:sz w:val="22"/>
          <w:szCs w:val="22"/>
        </w:rPr>
        <w:t>.</w:t>
      </w:r>
      <w:r w:rsidR="00633DE4" w:rsidRPr="00A32003">
        <w:rPr>
          <w:rFonts w:asciiTheme="majorBidi" w:eastAsia="Times New Roman" w:hAnsiTheme="majorBidi" w:cstheme="majorBidi"/>
          <w:color w:val="333132"/>
          <w:sz w:val="22"/>
          <w:szCs w:val="22"/>
        </w:rPr>
        <w:t xml:space="preserve"> Urban Planning, Colonialism, and the Pro-Jerusalem Society, The Jerusalem Quarterly (65), 2016</w:t>
      </w:r>
    </w:p>
    <w:p w14:paraId="7E222A14" w14:textId="77777777" w:rsidR="00633DE4" w:rsidRPr="00A32003" w:rsidRDefault="00633DE4" w:rsidP="00D215C8">
      <w:pPr>
        <w:rPr>
          <w:rFonts w:asciiTheme="majorBidi" w:hAnsiTheme="majorBidi" w:cstheme="majorBidi"/>
          <w:b/>
          <w:sz w:val="22"/>
          <w:szCs w:val="22"/>
        </w:rPr>
      </w:pPr>
    </w:p>
    <w:p w14:paraId="7FB53121" w14:textId="77777777" w:rsidR="00BB56E0" w:rsidRPr="00A32003" w:rsidRDefault="00BB56E0" w:rsidP="00BB56E0">
      <w:pPr>
        <w:rPr>
          <w:rFonts w:asciiTheme="majorBidi" w:eastAsia="Arial Unicode MS" w:hAnsiTheme="majorBidi" w:cstheme="majorBidi"/>
          <w:color w:val="000000"/>
          <w:sz w:val="22"/>
          <w:szCs w:val="22"/>
          <w:shd w:val="clear" w:color="auto" w:fill="FFFFFF"/>
        </w:rPr>
      </w:pPr>
      <w:proofErr w:type="spellStart"/>
      <w:r w:rsidRPr="00A32003">
        <w:rPr>
          <w:rFonts w:asciiTheme="majorBidi" w:eastAsia="Arial Unicode MS" w:hAnsiTheme="majorBidi" w:cstheme="majorBidi"/>
          <w:color w:val="000000"/>
          <w:sz w:val="22"/>
          <w:szCs w:val="22"/>
          <w:shd w:val="clear" w:color="auto" w:fill="FFFFFF"/>
        </w:rPr>
        <w:t>Ḳroyanḳer</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Daṿid</w:t>
      </w:r>
      <w:proofErr w:type="spellEnd"/>
      <w:r w:rsidRPr="00A32003">
        <w:rPr>
          <w:rFonts w:asciiTheme="majorBidi" w:eastAsia="Arial Unicode MS" w:hAnsiTheme="majorBidi" w:cstheme="majorBidi"/>
          <w:color w:val="000000"/>
          <w:sz w:val="22"/>
          <w:szCs w:val="22"/>
          <w:shd w:val="clear" w:color="auto" w:fill="FFFFFF"/>
        </w:rPr>
        <w:t>. 1985. </w:t>
      </w:r>
      <w:r w:rsidRPr="00A32003">
        <w:rPr>
          <w:rFonts w:asciiTheme="majorBidi" w:eastAsia="Arial Unicode MS" w:hAnsiTheme="majorBidi" w:cstheme="majorBidi"/>
          <w:i/>
          <w:iCs/>
          <w:color w:val="000000"/>
          <w:sz w:val="22"/>
          <w:szCs w:val="22"/>
          <w:shd w:val="clear" w:color="auto" w:fill="FFFFFF"/>
        </w:rPr>
        <w:t>Jerusalem: planning and development, 1982-</w:t>
      </w:r>
      <w:proofErr w:type="gramStart"/>
      <w:r w:rsidRPr="00A32003">
        <w:rPr>
          <w:rFonts w:asciiTheme="majorBidi" w:eastAsia="Arial Unicode MS" w:hAnsiTheme="majorBidi" w:cstheme="majorBidi"/>
          <w:i/>
          <w:iCs/>
          <w:color w:val="000000"/>
          <w:sz w:val="22"/>
          <w:szCs w:val="22"/>
          <w:shd w:val="clear" w:color="auto" w:fill="FFFFFF"/>
        </w:rPr>
        <w:t>1985 :</w:t>
      </w:r>
      <w:proofErr w:type="gramEnd"/>
      <w:r w:rsidRPr="00A32003">
        <w:rPr>
          <w:rFonts w:asciiTheme="majorBidi" w:eastAsia="Arial Unicode MS" w:hAnsiTheme="majorBidi" w:cstheme="majorBidi"/>
          <w:i/>
          <w:iCs/>
          <w:color w:val="000000"/>
          <w:sz w:val="22"/>
          <w:szCs w:val="22"/>
          <w:shd w:val="clear" w:color="auto" w:fill="FFFFFF"/>
        </w:rPr>
        <w:t xml:space="preserve"> new trends</w:t>
      </w:r>
      <w:r w:rsidRPr="00A32003">
        <w:rPr>
          <w:rFonts w:asciiTheme="majorBidi" w:eastAsia="Arial Unicode MS" w:hAnsiTheme="majorBidi" w:cstheme="majorBidi"/>
          <w:color w:val="000000"/>
          <w:sz w:val="22"/>
          <w:szCs w:val="22"/>
          <w:shd w:val="clear" w:color="auto" w:fill="FFFFFF"/>
        </w:rPr>
        <w:t>. [Jerusalem, Israel]: [Jerusalem Foundation].</w:t>
      </w:r>
    </w:p>
    <w:p w14:paraId="652AC688" w14:textId="77777777" w:rsidR="00EC5295" w:rsidRPr="00A32003" w:rsidRDefault="00EC5295" w:rsidP="00BB56E0">
      <w:pPr>
        <w:rPr>
          <w:rFonts w:asciiTheme="majorBidi" w:eastAsia="Times New Roman" w:hAnsiTheme="majorBidi" w:cstheme="majorBidi"/>
          <w:sz w:val="22"/>
          <w:szCs w:val="22"/>
        </w:rPr>
      </w:pPr>
    </w:p>
    <w:p w14:paraId="350F3FE0" w14:textId="77777777" w:rsidR="00C50DC1" w:rsidRPr="00A32003" w:rsidRDefault="00C50DC1" w:rsidP="00C50DC1">
      <w:pPr>
        <w:rPr>
          <w:rFonts w:asciiTheme="majorBidi" w:eastAsia="Times New Roman" w:hAnsiTheme="majorBidi" w:cstheme="majorBidi"/>
          <w:sz w:val="22"/>
          <w:szCs w:val="22"/>
        </w:rPr>
      </w:pPr>
      <w:proofErr w:type="spellStart"/>
      <w:r w:rsidRPr="00A32003">
        <w:rPr>
          <w:rFonts w:asciiTheme="majorBidi" w:eastAsia="Arial Unicode MS" w:hAnsiTheme="majorBidi" w:cstheme="majorBidi"/>
          <w:color w:val="000000"/>
          <w:sz w:val="22"/>
          <w:szCs w:val="22"/>
          <w:shd w:val="clear" w:color="auto" w:fill="FFFFFF"/>
        </w:rPr>
        <w:lastRenderedPageBreak/>
        <w:t>Chiodelli</w:t>
      </w:r>
      <w:proofErr w:type="spellEnd"/>
      <w:r w:rsidRPr="00A32003">
        <w:rPr>
          <w:rFonts w:asciiTheme="majorBidi" w:eastAsia="Arial Unicode MS" w:hAnsiTheme="majorBidi" w:cstheme="majorBidi"/>
          <w:color w:val="000000"/>
          <w:sz w:val="22"/>
          <w:szCs w:val="22"/>
          <w:shd w:val="clear" w:color="auto" w:fill="FFFFFF"/>
        </w:rPr>
        <w:t>, Francesco. 2017. </w:t>
      </w:r>
      <w:r w:rsidRPr="00A32003">
        <w:rPr>
          <w:rFonts w:asciiTheme="majorBidi" w:eastAsia="Arial Unicode MS" w:hAnsiTheme="majorBidi" w:cstheme="majorBidi"/>
          <w:i/>
          <w:iCs/>
          <w:color w:val="000000"/>
          <w:sz w:val="22"/>
          <w:szCs w:val="22"/>
          <w:shd w:val="clear" w:color="auto" w:fill="FFFFFF"/>
        </w:rPr>
        <w:t>Shaping Jerusalem: spatial planning, politics and the conflict</w:t>
      </w:r>
      <w:r w:rsidRPr="00A32003">
        <w:rPr>
          <w:rFonts w:asciiTheme="majorBidi" w:eastAsia="Arial Unicode MS" w:hAnsiTheme="majorBidi" w:cstheme="majorBidi"/>
          <w:color w:val="000000"/>
          <w:sz w:val="22"/>
          <w:szCs w:val="22"/>
          <w:shd w:val="clear" w:color="auto" w:fill="FFFFFF"/>
        </w:rPr>
        <w:t>. London, Routledge</w:t>
      </w:r>
    </w:p>
    <w:p w14:paraId="25124081" w14:textId="77777777" w:rsidR="00EC5295" w:rsidRPr="00A32003" w:rsidRDefault="00EC5295" w:rsidP="00EC5295">
      <w:pPr>
        <w:rPr>
          <w:rFonts w:asciiTheme="majorBidi" w:eastAsia="Arial Unicode MS" w:hAnsiTheme="majorBidi" w:cstheme="majorBidi"/>
          <w:color w:val="000000"/>
          <w:sz w:val="22"/>
          <w:szCs w:val="22"/>
          <w:shd w:val="clear" w:color="auto" w:fill="FFFFFF"/>
        </w:rPr>
      </w:pPr>
      <w:r w:rsidRPr="00A32003">
        <w:rPr>
          <w:rFonts w:asciiTheme="majorBidi" w:eastAsia="Times New Roman" w:hAnsiTheme="majorBidi" w:cstheme="majorBidi"/>
          <w:sz w:val="22"/>
          <w:szCs w:val="22"/>
        </w:rPr>
        <w:br/>
      </w:r>
      <w:proofErr w:type="spellStart"/>
      <w:r w:rsidRPr="00A32003">
        <w:rPr>
          <w:rFonts w:asciiTheme="majorBidi" w:eastAsia="Arial Unicode MS" w:hAnsiTheme="majorBidi" w:cstheme="majorBidi"/>
          <w:color w:val="000000"/>
          <w:sz w:val="22"/>
          <w:szCs w:val="22"/>
          <w:shd w:val="clear" w:color="auto" w:fill="FFFFFF"/>
        </w:rPr>
        <w:t>Felner</w:t>
      </w:r>
      <w:proofErr w:type="spellEnd"/>
      <w:r w:rsidRPr="00A32003">
        <w:rPr>
          <w:rFonts w:asciiTheme="majorBidi" w:eastAsia="Arial Unicode MS" w:hAnsiTheme="majorBidi" w:cstheme="majorBidi"/>
          <w:color w:val="000000"/>
          <w:sz w:val="22"/>
          <w:szCs w:val="22"/>
          <w:shd w:val="clear" w:color="auto" w:fill="FFFFFF"/>
        </w:rPr>
        <w:t>, Etan. 1997. </w:t>
      </w:r>
      <w:r w:rsidRPr="00A32003">
        <w:rPr>
          <w:rFonts w:asciiTheme="majorBidi" w:eastAsia="Arial Unicode MS" w:hAnsiTheme="majorBidi" w:cstheme="majorBidi"/>
          <w:i/>
          <w:iCs/>
          <w:color w:val="000000"/>
          <w:sz w:val="22"/>
          <w:szCs w:val="22"/>
          <w:shd w:val="clear" w:color="auto" w:fill="FFFFFF"/>
        </w:rPr>
        <w:t>A policy of discrimination: land expropriation, planning and building in East Jerusalem</w:t>
      </w:r>
      <w:r w:rsidRPr="00A32003">
        <w:rPr>
          <w:rFonts w:asciiTheme="majorBidi" w:eastAsia="Arial Unicode MS" w:hAnsiTheme="majorBidi" w:cstheme="majorBidi"/>
          <w:color w:val="000000"/>
          <w:sz w:val="22"/>
          <w:szCs w:val="22"/>
          <w:shd w:val="clear" w:color="auto" w:fill="FFFFFF"/>
        </w:rPr>
        <w:t xml:space="preserve">. Jerusalem: </w:t>
      </w:r>
      <w:proofErr w:type="spellStart"/>
      <w:r w:rsidRPr="00A32003">
        <w:rPr>
          <w:rFonts w:asciiTheme="majorBidi" w:eastAsia="Arial Unicode MS" w:hAnsiTheme="majorBidi" w:cstheme="majorBidi"/>
          <w:color w:val="000000"/>
          <w:sz w:val="22"/>
          <w:szCs w:val="22"/>
          <w:shd w:val="clear" w:color="auto" w:fill="FFFFFF"/>
        </w:rPr>
        <w:t>B'tselem</w:t>
      </w:r>
      <w:proofErr w:type="spellEnd"/>
      <w:r w:rsidRPr="00A32003">
        <w:rPr>
          <w:rFonts w:asciiTheme="majorBidi" w:eastAsia="Arial Unicode MS" w:hAnsiTheme="majorBidi" w:cstheme="majorBidi"/>
          <w:color w:val="000000"/>
          <w:sz w:val="22"/>
          <w:szCs w:val="22"/>
          <w:shd w:val="clear" w:color="auto" w:fill="FFFFFF"/>
        </w:rPr>
        <w:t>.</w:t>
      </w:r>
    </w:p>
    <w:p w14:paraId="48415D52" w14:textId="77777777" w:rsidR="00516EB2" w:rsidRPr="00A32003" w:rsidRDefault="00516EB2" w:rsidP="00EC5295">
      <w:pPr>
        <w:rPr>
          <w:rFonts w:asciiTheme="majorBidi" w:eastAsia="Arial Unicode MS" w:hAnsiTheme="majorBidi" w:cstheme="majorBidi"/>
          <w:color w:val="000000"/>
          <w:sz w:val="22"/>
          <w:szCs w:val="22"/>
          <w:shd w:val="clear" w:color="auto" w:fill="FFFFFF"/>
        </w:rPr>
      </w:pPr>
    </w:p>
    <w:p w14:paraId="0EA5DF12" w14:textId="77777777" w:rsidR="00516EB2" w:rsidRPr="00A32003" w:rsidRDefault="00516EB2" w:rsidP="00516EB2">
      <w:pPr>
        <w:rPr>
          <w:rFonts w:asciiTheme="majorBidi" w:eastAsia="Arial Unicode MS" w:hAnsiTheme="majorBidi" w:cstheme="majorBidi"/>
          <w:color w:val="000000"/>
          <w:sz w:val="22"/>
          <w:szCs w:val="22"/>
          <w:shd w:val="clear" w:color="auto" w:fill="FFFFFF"/>
        </w:rPr>
      </w:pPr>
      <w:proofErr w:type="spellStart"/>
      <w:r w:rsidRPr="00A32003">
        <w:rPr>
          <w:rFonts w:asciiTheme="majorBidi" w:eastAsia="Arial Unicode MS" w:hAnsiTheme="majorBidi" w:cstheme="majorBidi"/>
          <w:color w:val="000000"/>
          <w:sz w:val="22"/>
          <w:szCs w:val="22"/>
          <w:shd w:val="clear" w:color="auto" w:fill="FFFFFF"/>
        </w:rPr>
        <w:t>Misselwitz</w:t>
      </w:r>
      <w:proofErr w:type="spellEnd"/>
      <w:r w:rsidRPr="00A32003">
        <w:rPr>
          <w:rFonts w:asciiTheme="majorBidi" w:eastAsia="Arial Unicode MS" w:hAnsiTheme="majorBidi" w:cstheme="majorBidi"/>
          <w:color w:val="000000"/>
          <w:sz w:val="22"/>
          <w:szCs w:val="22"/>
          <w:shd w:val="clear" w:color="auto" w:fill="FFFFFF"/>
        </w:rPr>
        <w:t xml:space="preserve">, Philipp, Tim </w:t>
      </w:r>
      <w:proofErr w:type="spellStart"/>
      <w:r w:rsidRPr="00A32003">
        <w:rPr>
          <w:rFonts w:asciiTheme="majorBidi" w:eastAsia="Arial Unicode MS" w:hAnsiTheme="majorBidi" w:cstheme="majorBidi"/>
          <w:color w:val="000000"/>
          <w:sz w:val="22"/>
          <w:szCs w:val="22"/>
          <w:shd w:val="clear" w:color="auto" w:fill="FFFFFF"/>
        </w:rPr>
        <w:t>Rieniets</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Zvi</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Efrat</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Rassem</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Khamaisi</w:t>
      </w:r>
      <w:proofErr w:type="spellEnd"/>
      <w:r w:rsidRPr="00A32003">
        <w:rPr>
          <w:rFonts w:asciiTheme="majorBidi" w:eastAsia="Arial Unicode MS" w:hAnsiTheme="majorBidi" w:cstheme="majorBidi"/>
          <w:color w:val="000000"/>
          <w:sz w:val="22"/>
          <w:szCs w:val="22"/>
          <w:shd w:val="clear" w:color="auto" w:fill="FFFFFF"/>
        </w:rPr>
        <w:t>, and Rami Nasrallah. 2006. </w:t>
      </w:r>
      <w:r w:rsidRPr="00A32003">
        <w:rPr>
          <w:rFonts w:asciiTheme="majorBidi" w:eastAsia="Arial Unicode MS" w:hAnsiTheme="majorBidi" w:cstheme="majorBidi"/>
          <w:i/>
          <w:iCs/>
          <w:color w:val="000000"/>
          <w:sz w:val="22"/>
          <w:szCs w:val="22"/>
          <w:shd w:val="clear" w:color="auto" w:fill="FFFFFF"/>
        </w:rPr>
        <w:t>City of collision: Jerusalem and the principles of conflict urbanism</w:t>
      </w:r>
      <w:r w:rsidRPr="00A32003">
        <w:rPr>
          <w:rFonts w:asciiTheme="majorBidi" w:eastAsia="Arial Unicode MS" w:hAnsiTheme="majorBidi" w:cstheme="majorBidi"/>
          <w:color w:val="000000"/>
          <w:sz w:val="22"/>
          <w:szCs w:val="22"/>
          <w:shd w:val="clear" w:color="auto" w:fill="FFFFFF"/>
        </w:rPr>
        <w:t xml:space="preserve">. Basel: </w:t>
      </w:r>
      <w:proofErr w:type="spellStart"/>
      <w:r w:rsidRPr="00A32003">
        <w:rPr>
          <w:rFonts w:asciiTheme="majorBidi" w:eastAsia="Arial Unicode MS" w:hAnsiTheme="majorBidi" w:cstheme="majorBidi"/>
          <w:color w:val="000000"/>
          <w:sz w:val="22"/>
          <w:szCs w:val="22"/>
          <w:shd w:val="clear" w:color="auto" w:fill="FFFFFF"/>
        </w:rPr>
        <w:t>Birkha</w:t>
      </w:r>
      <w:r w:rsidRPr="00A32003">
        <w:rPr>
          <w:rFonts w:asciiTheme="majorBidi" w:eastAsia="Calibri" w:hAnsiTheme="majorBidi" w:cstheme="majorBidi"/>
          <w:color w:val="000000"/>
          <w:sz w:val="22"/>
          <w:szCs w:val="22"/>
          <w:shd w:val="clear" w:color="auto" w:fill="FFFFFF"/>
        </w:rPr>
        <w:t>̈</w:t>
      </w:r>
      <w:r w:rsidRPr="00A32003">
        <w:rPr>
          <w:rFonts w:asciiTheme="majorBidi" w:eastAsia="Arial Unicode MS" w:hAnsiTheme="majorBidi" w:cstheme="majorBidi"/>
          <w:color w:val="000000"/>
          <w:sz w:val="22"/>
          <w:szCs w:val="22"/>
          <w:shd w:val="clear" w:color="auto" w:fill="FFFFFF"/>
        </w:rPr>
        <w:t>user</w:t>
      </w:r>
      <w:proofErr w:type="spellEnd"/>
      <w:r w:rsidRPr="00A32003">
        <w:rPr>
          <w:rFonts w:asciiTheme="majorBidi" w:eastAsia="Arial Unicode MS" w:hAnsiTheme="majorBidi" w:cstheme="majorBidi"/>
          <w:color w:val="000000"/>
          <w:sz w:val="22"/>
          <w:szCs w:val="22"/>
          <w:shd w:val="clear" w:color="auto" w:fill="FFFFFF"/>
        </w:rPr>
        <w:t>.</w:t>
      </w:r>
    </w:p>
    <w:p w14:paraId="0C6B6592" w14:textId="77777777" w:rsidR="00CF4E43" w:rsidRPr="00A32003" w:rsidRDefault="00CF4E43" w:rsidP="00516EB2">
      <w:pPr>
        <w:rPr>
          <w:rFonts w:asciiTheme="majorBidi" w:eastAsia="Arial Unicode MS" w:hAnsiTheme="majorBidi" w:cstheme="majorBidi"/>
          <w:color w:val="000000"/>
          <w:sz w:val="22"/>
          <w:szCs w:val="22"/>
          <w:shd w:val="clear" w:color="auto" w:fill="FFFFFF"/>
        </w:rPr>
      </w:pPr>
    </w:p>
    <w:p w14:paraId="0F245614" w14:textId="77777777" w:rsidR="00CF4E43" w:rsidRPr="00A32003" w:rsidRDefault="00CF4E43" w:rsidP="00CF4E43">
      <w:pPr>
        <w:rPr>
          <w:rFonts w:asciiTheme="majorBidi" w:eastAsia="Times New Roman" w:hAnsiTheme="majorBidi" w:cstheme="majorBidi"/>
          <w:sz w:val="22"/>
          <w:szCs w:val="22"/>
        </w:rPr>
      </w:pPr>
      <w:r w:rsidRPr="00A32003">
        <w:rPr>
          <w:rFonts w:asciiTheme="majorBidi" w:eastAsia="Arial Unicode MS" w:hAnsiTheme="majorBidi" w:cstheme="majorBidi"/>
          <w:color w:val="000000"/>
          <w:sz w:val="22"/>
          <w:szCs w:val="22"/>
          <w:shd w:val="clear" w:color="auto" w:fill="FFFFFF"/>
        </w:rPr>
        <w:t>El-</w:t>
      </w:r>
      <w:proofErr w:type="spellStart"/>
      <w:r w:rsidRPr="00A32003">
        <w:rPr>
          <w:rFonts w:asciiTheme="majorBidi" w:eastAsia="Arial Unicode MS" w:hAnsiTheme="majorBidi" w:cstheme="majorBidi"/>
          <w:color w:val="000000"/>
          <w:sz w:val="22"/>
          <w:szCs w:val="22"/>
          <w:shd w:val="clear" w:color="auto" w:fill="FFFFFF"/>
        </w:rPr>
        <w:t>Eini</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Roza</w:t>
      </w:r>
      <w:proofErr w:type="spellEnd"/>
      <w:r w:rsidRPr="00A32003">
        <w:rPr>
          <w:rFonts w:asciiTheme="majorBidi" w:eastAsia="Arial Unicode MS" w:hAnsiTheme="majorBidi" w:cstheme="majorBidi"/>
          <w:color w:val="000000"/>
          <w:sz w:val="22"/>
          <w:szCs w:val="22"/>
          <w:shd w:val="clear" w:color="auto" w:fill="FFFFFF"/>
        </w:rPr>
        <w:t>. 2006. </w:t>
      </w:r>
      <w:r w:rsidRPr="00A32003">
        <w:rPr>
          <w:rFonts w:asciiTheme="majorBidi" w:eastAsia="Arial Unicode MS" w:hAnsiTheme="majorBidi" w:cstheme="majorBidi"/>
          <w:i/>
          <w:iCs/>
          <w:color w:val="000000"/>
          <w:sz w:val="22"/>
          <w:szCs w:val="22"/>
          <w:shd w:val="clear" w:color="auto" w:fill="FFFFFF"/>
        </w:rPr>
        <w:t>Mandated landscape: British imperial rule in Palestine, 1929-1948</w:t>
      </w:r>
      <w:r w:rsidRPr="00A32003">
        <w:rPr>
          <w:rFonts w:asciiTheme="majorBidi" w:eastAsia="Arial Unicode MS" w:hAnsiTheme="majorBidi" w:cstheme="majorBidi"/>
          <w:color w:val="000000"/>
          <w:sz w:val="22"/>
          <w:szCs w:val="22"/>
          <w:shd w:val="clear" w:color="auto" w:fill="FFFFFF"/>
        </w:rPr>
        <w:t>. London: Routledge.</w:t>
      </w:r>
    </w:p>
    <w:p w14:paraId="0006EE0C" w14:textId="77777777" w:rsidR="00CF4E43" w:rsidRPr="00A32003" w:rsidRDefault="00CF4E43" w:rsidP="00516EB2">
      <w:pPr>
        <w:rPr>
          <w:rFonts w:asciiTheme="majorBidi" w:eastAsia="Times New Roman" w:hAnsiTheme="majorBidi" w:cstheme="majorBidi"/>
          <w:sz w:val="22"/>
          <w:szCs w:val="22"/>
        </w:rPr>
      </w:pPr>
    </w:p>
    <w:p w14:paraId="24E6FF5A" w14:textId="77777777" w:rsidR="00E62F71" w:rsidRPr="00A32003" w:rsidRDefault="00E62F71" w:rsidP="00E62F71">
      <w:pPr>
        <w:rPr>
          <w:rFonts w:asciiTheme="majorBidi" w:eastAsia="Arial Unicode MS" w:hAnsiTheme="majorBidi" w:cstheme="majorBidi"/>
          <w:color w:val="000000"/>
          <w:sz w:val="22"/>
          <w:szCs w:val="22"/>
          <w:shd w:val="clear" w:color="auto" w:fill="FFFFFF"/>
        </w:rPr>
      </w:pPr>
      <w:r w:rsidRPr="00A32003">
        <w:rPr>
          <w:rFonts w:asciiTheme="majorBidi" w:eastAsia="Arial Unicode MS" w:hAnsiTheme="majorBidi" w:cstheme="majorBidi"/>
          <w:color w:val="000000"/>
          <w:sz w:val="22"/>
          <w:szCs w:val="22"/>
          <w:shd w:val="clear" w:color="auto" w:fill="FFFFFF"/>
        </w:rPr>
        <w:t>Dumper, Michael. 2014. </w:t>
      </w:r>
      <w:r w:rsidRPr="00A32003">
        <w:rPr>
          <w:rFonts w:asciiTheme="majorBidi" w:eastAsia="Arial Unicode MS" w:hAnsiTheme="majorBidi" w:cstheme="majorBidi"/>
          <w:i/>
          <w:iCs/>
          <w:color w:val="000000"/>
          <w:sz w:val="22"/>
          <w:szCs w:val="22"/>
          <w:shd w:val="clear" w:color="auto" w:fill="FFFFFF"/>
        </w:rPr>
        <w:t>Jerusalem unbound: geography, history, and the future of the holy city</w:t>
      </w:r>
      <w:r w:rsidRPr="00A32003">
        <w:rPr>
          <w:rFonts w:asciiTheme="majorBidi" w:eastAsia="Arial Unicode MS" w:hAnsiTheme="majorBidi" w:cstheme="majorBidi"/>
          <w:color w:val="000000"/>
          <w:sz w:val="22"/>
          <w:szCs w:val="22"/>
          <w:shd w:val="clear" w:color="auto" w:fill="FFFFFF"/>
        </w:rPr>
        <w:t>. Columbia University Press</w:t>
      </w:r>
    </w:p>
    <w:p w14:paraId="4CDEF3FE" w14:textId="77777777" w:rsidR="00F65B3D" w:rsidRPr="00A32003" w:rsidRDefault="00F65B3D" w:rsidP="00E62F71">
      <w:pPr>
        <w:rPr>
          <w:rFonts w:asciiTheme="majorBidi" w:eastAsia="Arial Unicode MS" w:hAnsiTheme="majorBidi" w:cstheme="majorBidi"/>
          <w:color w:val="000000"/>
          <w:sz w:val="22"/>
          <w:szCs w:val="22"/>
          <w:shd w:val="clear" w:color="auto" w:fill="FFFFFF"/>
        </w:rPr>
      </w:pPr>
    </w:p>
    <w:p w14:paraId="204325A7" w14:textId="77777777" w:rsidR="00F65B3D" w:rsidRPr="00A32003" w:rsidRDefault="00F65B3D" w:rsidP="00F65B3D">
      <w:pPr>
        <w:rPr>
          <w:rFonts w:asciiTheme="majorBidi" w:eastAsia="Times New Roman" w:hAnsiTheme="majorBidi" w:cstheme="majorBidi"/>
          <w:sz w:val="22"/>
          <w:szCs w:val="22"/>
        </w:rPr>
      </w:pPr>
      <w:r w:rsidRPr="00A32003">
        <w:rPr>
          <w:rFonts w:asciiTheme="majorBidi" w:eastAsia="Arial Unicode MS" w:hAnsiTheme="majorBidi" w:cstheme="majorBidi"/>
          <w:color w:val="000000"/>
          <w:sz w:val="22"/>
          <w:szCs w:val="22"/>
          <w:shd w:val="clear" w:color="auto" w:fill="FFFFFF"/>
        </w:rPr>
        <w:t>Dumper, Michael. 2003. </w:t>
      </w:r>
      <w:r w:rsidRPr="00A32003">
        <w:rPr>
          <w:rFonts w:asciiTheme="majorBidi" w:eastAsia="Arial Unicode MS" w:hAnsiTheme="majorBidi" w:cstheme="majorBidi"/>
          <w:i/>
          <w:iCs/>
          <w:color w:val="000000"/>
          <w:sz w:val="22"/>
          <w:szCs w:val="22"/>
          <w:shd w:val="clear" w:color="auto" w:fill="FFFFFF"/>
        </w:rPr>
        <w:t>The politics of sacred space: the old city of Jerusalem in the Middle East conflict</w:t>
      </w:r>
      <w:r w:rsidRPr="00A32003">
        <w:rPr>
          <w:rFonts w:asciiTheme="majorBidi" w:eastAsia="Arial Unicode MS" w:hAnsiTheme="majorBidi" w:cstheme="majorBidi"/>
          <w:color w:val="000000"/>
          <w:sz w:val="22"/>
          <w:szCs w:val="22"/>
          <w:shd w:val="clear" w:color="auto" w:fill="FFFFFF"/>
        </w:rPr>
        <w:t xml:space="preserve">. Boulder, </w:t>
      </w:r>
      <w:proofErr w:type="spellStart"/>
      <w:r w:rsidRPr="00A32003">
        <w:rPr>
          <w:rFonts w:asciiTheme="majorBidi" w:eastAsia="Arial Unicode MS" w:hAnsiTheme="majorBidi" w:cstheme="majorBidi"/>
          <w:color w:val="000000"/>
          <w:sz w:val="22"/>
          <w:szCs w:val="22"/>
          <w:shd w:val="clear" w:color="auto" w:fill="FFFFFF"/>
        </w:rPr>
        <w:t>Colo</w:t>
      </w:r>
      <w:proofErr w:type="spellEnd"/>
      <w:r w:rsidRPr="00A32003">
        <w:rPr>
          <w:rFonts w:asciiTheme="majorBidi" w:eastAsia="Arial Unicode MS" w:hAnsiTheme="majorBidi" w:cstheme="majorBidi"/>
          <w:color w:val="000000"/>
          <w:sz w:val="22"/>
          <w:szCs w:val="22"/>
          <w:shd w:val="clear" w:color="auto" w:fill="FFFFFF"/>
        </w:rPr>
        <w:t xml:space="preserve">: Lynne </w:t>
      </w:r>
      <w:proofErr w:type="spellStart"/>
      <w:r w:rsidRPr="00A32003">
        <w:rPr>
          <w:rFonts w:asciiTheme="majorBidi" w:eastAsia="Arial Unicode MS" w:hAnsiTheme="majorBidi" w:cstheme="majorBidi"/>
          <w:color w:val="000000"/>
          <w:sz w:val="22"/>
          <w:szCs w:val="22"/>
          <w:shd w:val="clear" w:color="auto" w:fill="FFFFFF"/>
        </w:rPr>
        <w:t>Rienner</w:t>
      </w:r>
      <w:proofErr w:type="spellEnd"/>
      <w:r w:rsidRPr="00A32003">
        <w:rPr>
          <w:rFonts w:asciiTheme="majorBidi" w:eastAsia="Arial Unicode MS" w:hAnsiTheme="majorBidi" w:cstheme="majorBidi"/>
          <w:color w:val="000000"/>
          <w:sz w:val="22"/>
          <w:szCs w:val="22"/>
          <w:shd w:val="clear" w:color="auto" w:fill="FFFFFF"/>
        </w:rPr>
        <w:t xml:space="preserve"> Publishers.</w:t>
      </w:r>
    </w:p>
    <w:p w14:paraId="4B082AFE" w14:textId="77777777" w:rsidR="00F65B3D" w:rsidRPr="00A32003" w:rsidRDefault="00F65B3D" w:rsidP="00E62F71">
      <w:pPr>
        <w:rPr>
          <w:rFonts w:asciiTheme="majorBidi" w:eastAsia="Times New Roman" w:hAnsiTheme="majorBidi" w:cstheme="majorBidi"/>
          <w:sz w:val="22"/>
          <w:szCs w:val="22"/>
        </w:rPr>
      </w:pPr>
    </w:p>
    <w:p w14:paraId="13663C60" w14:textId="77777777" w:rsidR="00A53C98" w:rsidRPr="00A32003" w:rsidRDefault="00A53C98" w:rsidP="00A53C98">
      <w:pPr>
        <w:rPr>
          <w:rFonts w:asciiTheme="majorBidi" w:eastAsia="Times New Roman" w:hAnsiTheme="majorBidi" w:cstheme="majorBidi"/>
          <w:sz w:val="22"/>
          <w:szCs w:val="22"/>
        </w:rPr>
      </w:pPr>
      <w:proofErr w:type="spellStart"/>
      <w:r w:rsidRPr="00A32003">
        <w:rPr>
          <w:rFonts w:asciiTheme="majorBidi" w:eastAsia="Arial Unicode MS" w:hAnsiTheme="majorBidi" w:cstheme="majorBidi"/>
          <w:color w:val="000000"/>
          <w:sz w:val="22"/>
          <w:szCs w:val="22"/>
          <w:shd w:val="clear" w:color="auto" w:fill="FFFFFF"/>
        </w:rPr>
        <w:t>Monterescu</w:t>
      </w:r>
      <w:proofErr w:type="spellEnd"/>
      <w:r w:rsidRPr="00A32003">
        <w:rPr>
          <w:rFonts w:asciiTheme="majorBidi" w:eastAsia="Arial Unicode MS" w:hAnsiTheme="majorBidi" w:cstheme="majorBidi"/>
          <w:color w:val="000000"/>
          <w:sz w:val="22"/>
          <w:szCs w:val="22"/>
          <w:shd w:val="clear" w:color="auto" w:fill="FFFFFF"/>
        </w:rPr>
        <w:t>, Daniel, and Dan Rabinowitz. 2017. </w:t>
      </w:r>
      <w:r w:rsidRPr="00A32003">
        <w:rPr>
          <w:rFonts w:asciiTheme="majorBidi" w:eastAsia="Arial Unicode MS" w:hAnsiTheme="majorBidi" w:cstheme="majorBidi"/>
          <w:i/>
          <w:iCs/>
          <w:color w:val="000000"/>
          <w:sz w:val="22"/>
          <w:szCs w:val="22"/>
          <w:shd w:val="clear" w:color="auto" w:fill="FFFFFF"/>
        </w:rPr>
        <w:t>Mixed towns, trapped communities: historical narratives, spatial dynamics, gender relations and cultural encounters in ethnically mixed towns in Israel/Palestine</w:t>
      </w:r>
      <w:r w:rsidRPr="00A32003">
        <w:rPr>
          <w:rFonts w:asciiTheme="majorBidi" w:eastAsia="Arial Unicode MS" w:hAnsiTheme="majorBidi" w:cstheme="majorBidi"/>
          <w:color w:val="000000"/>
          <w:sz w:val="22"/>
          <w:szCs w:val="22"/>
          <w:shd w:val="clear" w:color="auto" w:fill="FFFFFF"/>
        </w:rPr>
        <w:t>.</w:t>
      </w:r>
      <w:r w:rsidR="00CF3157" w:rsidRPr="00A32003">
        <w:rPr>
          <w:rFonts w:asciiTheme="majorBidi" w:eastAsia="Arial Unicode MS" w:hAnsiTheme="majorBidi" w:cstheme="majorBidi"/>
          <w:color w:val="000000"/>
          <w:sz w:val="22"/>
          <w:szCs w:val="22"/>
          <w:shd w:val="clear" w:color="auto" w:fill="FFFFFF"/>
        </w:rPr>
        <w:t xml:space="preserve"> Routledge, London</w:t>
      </w:r>
    </w:p>
    <w:p w14:paraId="5426EA24" w14:textId="77777777" w:rsidR="00E62F71" w:rsidRPr="00A32003" w:rsidRDefault="00E62F71" w:rsidP="00516EB2">
      <w:pPr>
        <w:rPr>
          <w:rFonts w:asciiTheme="majorBidi" w:eastAsia="Times New Roman" w:hAnsiTheme="majorBidi" w:cstheme="majorBidi"/>
          <w:sz w:val="22"/>
          <w:szCs w:val="22"/>
        </w:rPr>
      </w:pPr>
    </w:p>
    <w:p w14:paraId="73F15AEA" w14:textId="0A3760A9" w:rsidR="00F2751E" w:rsidRPr="00A32003" w:rsidRDefault="002F1E5C" w:rsidP="00633DE4">
      <w:pPr>
        <w:rPr>
          <w:rFonts w:asciiTheme="majorBidi" w:eastAsia="Arial Unicode MS" w:hAnsiTheme="majorBidi" w:cstheme="majorBidi"/>
          <w:color w:val="000000"/>
          <w:sz w:val="22"/>
          <w:szCs w:val="22"/>
          <w:shd w:val="clear" w:color="auto" w:fill="FFFFFF"/>
        </w:rPr>
      </w:pPr>
      <w:r w:rsidRPr="00A32003">
        <w:rPr>
          <w:rFonts w:asciiTheme="majorBidi" w:eastAsia="Arial Unicode MS" w:hAnsiTheme="majorBidi" w:cstheme="majorBidi"/>
          <w:color w:val="000000"/>
          <w:sz w:val="22"/>
          <w:szCs w:val="22"/>
          <w:shd w:val="clear" w:color="auto" w:fill="FFFFFF"/>
        </w:rPr>
        <w:t xml:space="preserve">Tamari, Salim. "The Sweet Aroma of Holy Sewage: Urban Planning and the New Public Sphere in Palestine." (2017). </w:t>
      </w:r>
      <w:r w:rsidR="00F2751E" w:rsidRPr="00A32003">
        <w:rPr>
          <w:rFonts w:asciiTheme="majorBidi" w:eastAsia="Arial Unicode MS" w:hAnsiTheme="majorBidi" w:cstheme="majorBidi"/>
          <w:color w:val="000000"/>
          <w:sz w:val="22"/>
          <w:szCs w:val="22"/>
          <w:shd w:val="clear" w:color="auto" w:fill="FFFFFF"/>
        </w:rPr>
        <w:t xml:space="preserve">In </w:t>
      </w:r>
      <w:proofErr w:type="gramStart"/>
      <w:r w:rsidR="00F2751E" w:rsidRPr="00A32003">
        <w:rPr>
          <w:rFonts w:asciiTheme="majorBidi" w:eastAsia="Arial Unicode MS" w:hAnsiTheme="majorBidi" w:cstheme="majorBidi"/>
          <w:i/>
          <w:iCs/>
          <w:color w:val="000000"/>
          <w:sz w:val="22"/>
          <w:szCs w:val="22"/>
          <w:shd w:val="clear" w:color="auto" w:fill="FFFFFF"/>
        </w:rPr>
        <w:t>The</w:t>
      </w:r>
      <w:proofErr w:type="gramEnd"/>
      <w:r w:rsidR="00F2751E" w:rsidRPr="00A32003">
        <w:rPr>
          <w:rFonts w:asciiTheme="majorBidi" w:eastAsia="Arial Unicode MS" w:hAnsiTheme="majorBidi" w:cstheme="majorBidi"/>
          <w:i/>
          <w:iCs/>
          <w:color w:val="000000"/>
          <w:sz w:val="22"/>
          <w:szCs w:val="22"/>
          <w:shd w:val="clear" w:color="auto" w:fill="FFFFFF"/>
        </w:rPr>
        <w:t xml:space="preserve"> Great War and the remaking of Palestine</w:t>
      </w:r>
      <w:r w:rsidR="00F2751E" w:rsidRPr="00A32003">
        <w:rPr>
          <w:rFonts w:asciiTheme="majorBidi" w:eastAsia="Arial Unicode MS" w:hAnsiTheme="majorBidi" w:cstheme="majorBidi"/>
          <w:color w:val="000000"/>
          <w:sz w:val="22"/>
          <w:szCs w:val="22"/>
          <w:shd w:val="clear" w:color="auto" w:fill="FFFFFF"/>
        </w:rPr>
        <w:t>. Oakland, California: University of California Press.</w:t>
      </w:r>
    </w:p>
    <w:p w14:paraId="0983E3E0" w14:textId="23C9CFDC" w:rsidR="001B1919" w:rsidRPr="00A32003" w:rsidRDefault="001B1919" w:rsidP="00633DE4">
      <w:pPr>
        <w:rPr>
          <w:rFonts w:asciiTheme="majorBidi" w:eastAsia="Arial Unicode MS" w:hAnsiTheme="majorBidi" w:cstheme="majorBidi"/>
          <w:color w:val="000000"/>
          <w:sz w:val="22"/>
          <w:szCs w:val="22"/>
          <w:shd w:val="clear" w:color="auto" w:fill="FFFFFF"/>
        </w:rPr>
      </w:pPr>
    </w:p>
    <w:p w14:paraId="4417848C" w14:textId="5544C10E" w:rsidR="001B1919" w:rsidRPr="00A32003" w:rsidRDefault="001B1919" w:rsidP="001B1919">
      <w:pPr>
        <w:rPr>
          <w:rFonts w:asciiTheme="majorBidi" w:eastAsia="Arial Unicode MS" w:hAnsiTheme="majorBidi" w:cstheme="majorBidi"/>
          <w:color w:val="000000"/>
          <w:sz w:val="22"/>
          <w:szCs w:val="22"/>
          <w:shd w:val="clear" w:color="auto" w:fill="FFFFFF"/>
        </w:rPr>
      </w:pPr>
      <w:proofErr w:type="spellStart"/>
      <w:r w:rsidRPr="00A32003">
        <w:rPr>
          <w:rFonts w:asciiTheme="majorBidi" w:eastAsia="Arial Unicode MS" w:hAnsiTheme="majorBidi" w:cstheme="majorBidi"/>
          <w:color w:val="000000"/>
          <w:sz w:val="22"/>
          <w:szCs w:val="22"/>
          <w:shd w:val="clear" w:color="auto" w:fill="FFFFFF"/>
        </w:rPr>
        <w:t>Khasawneh</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Diala</w:t>
      </w:r>
      <w:proofErr w:type="spellEnd"/>
      <w:r w:rsidRPr="00A32003">
        <w:rPr>
          <w:rFonts w:asciiTheme="majorBidi" w:eastAsia="Arial Unicode MS" w:hAnsiTheme="majorBidi" w:cstheme="majorBidi"/>
          <w:color w:val="000000"/>
          <w:sz w:val="22"/>
          <w:szCs w:val="22"/>
          <w:shd w:val="clear" w:color="auto" w:fill="FFFFFF"/>
        </w:rPr>
        <w:t xml:space="preserve">, Mia </w:t>
      </w:r>
      <w:proofErr w:type="spellStart"/>
      <w:r w:rsidRPr="00A32003">
        <w:rPr>
          <w:rFonts w:asciiTheme="majorBidi" w:eastAsia="Arial Unicode MS" w:hAnsiTheme="majorBidi" w:cstheme="majorBidi"/>
          <w:color w:val="000000"/>
          <w:sz w:val="22"/>
          <w:szCs w:val="22"/>
          <w:shd w:val="clear" w:color="auto" w:fill="FFFFFF"/>
        </w:rPr>
        <w:t>Gröndahl</w:t>
      </w:r>
      <w:proofErr w:type="spellEnd"/>
      <w:r w:rsidRPr="00A32003">
        <w:rPr>
          <w:rFonts w:asciiTheme="majorBidi" w:eastAsia="Arial Unicode MS" w:hAnsiTheme="majorBidi" w:cstheme="majorBidi"/>
          <w:color w:val="000000"/>
          <w:sz w:val="22"/>
          <w:szCs w:val="22"/>
          <w:shd w:val="clear" w:color="auto" w:fill="FFFFFF"/>
        </w:rPr>
        <w:t xml:space="preserve">, and </w:t>
      </w:r>
      <w:proofErr w:type="spellStart"/>
      <w:r w:rsidRPr="00A32003">
        <w:rPr>
          <w:rFonts w:asciiTheme="majorBidi" w:eastAsia="Arial Unicode MS" w:hAnsiTheme="majorBidi" w:cstheme="majorBidi"/>
          <w:color w:val="000000"/>
          <w:sz w:val="22"/>
          <w:szCs w:val="22"/>
          <w:shd w:val="clear" w:color="auto" w:fill="FFFFFF"/>
        </w:rPr>
        <w:t>Firas</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Rahhal</w:t>
      </w:r>
      <w:proofErr w:type="spellEnd"/>
      <w:r w:rsidRPr="00A32003">
        <w:rPr>
          <w:rFonts w:asciiTheme="majorBidi" w:eastAsia="Arial Unicode MS" w:hAnsiTheme="majorBidi" w:cstheme="majorBidi"/>
          <w:color w:val="000000"/>
          <w:sz w:val="22"/>
          <w:szCs w:val="22"/>
          <w:shd w:val="clear" w:color="auto" w:fill="FFFFFF"/>
        </w:rPr>
        <w:t>. 2007. </w:t>
      </w:r>
      <w:r w:rsidRPr="00A32003">
        <w:rPr>
          <w:rFonts w:asciiTheme="majorBidi" w:eastAsia="Arial Unicode MS" w:hAnsiTheme="majorBidi" w:cstheme="majorBidi"/>
          <w:i/>
          <w:iCs/>
          <w:color w:val="000000"/>
          <w:sz w:val="22"/>
          <w:szCs w:val="22"/>
        </w:rPr>
        <w:t>Memoirs engraved in stone: Palestinian urban mansions</w:t>
      </w:r>
      <w:r w:rsidRPr="00A32003">
        <w:rPr>
          <w:rFonts w:asciiTheme="majorBidi" w:eastAsia="Arial Unicode MS" w:hAnsiTheme="majorBidi" w:cstheme="majorBidi"/>
          <w:color w:val="000000"/>
          <w:sz w:val="22"/>
          <w:szCs w:val="22"/>
          <w:shd w:val="clear" w:color="auto" w:fill="FFFFFF"/>
        </w:rPr>
        <w:t xml:space="preserve">. Ramallah: </w:t>
      </w:r>
      <w:proofErr w:type="spellStart"/>
      <w:r w:rsidRPr="00A32003">
        <w:rPr>
          <w:rFonts w:asciiTheme="majorBidi" w:eastAsia="Arial Unicode MS" w:hAnsiTheme="majorBidi" w:cstheme="majorBidi"/>
          <w:color w:val="000000"/>
          <w:sz w:val="22"/>
          <w:szCs w:val="22"/>
          <w:shd w:val="clear" w:color="auto" w:fill="FFFFFF"/>
        </w:rPr>
        <w:t>Riwaq</w:t>
      </w:r>
      <w:proofErr w:type="spellEnd"/>
      <w:r w:rsidRPr="00A32003">
        <w:rPr>
          <w:rFonts w:asciiTheme="majorBidi" w:eastAsia="Arial Unicode MS" w:hAnsiTheme="majorBidi" w:cstheme="majorBidi"/>
          <w:color w:val="000000"/>
          <w:sz w:val="22"/>
          <w:szCs w:val="22"/>
          <w:shd w:val="clear" w:color="auto" w:fill="FFFFFF"/>
        </w:rPr>
        <w:t xml:space="preserve"> - Centre for Architectural Conservation [</w:t>
      </w:r>
      <w:proofErr w:type="spellStart"/>
      <w:r w:rsidRPr="00A32003">
        <w:rPr>
          <w:rFonts w:asciiTheme="majorBidi" w:eastAsia="Arial Unicode MS" w:hAnsiTheme="majorBidi" w:cstheme="majorBidi"/>
          <w:color w:val="000000"/>
          <w:sz w:val="22"/>
          <w:szCs w:val="22"/>
          <w:shd w:val="clear" w:color="auto" w:fill="FFFFFF"/>
        </w:rPr>
        <w:t>u.a</w:t>
      </w:r>
      <w:proofErr w:type="spellEnd"/>
      <w:r w:rsidRPr="00A32003">
        <w:rPr>
          <w:rFonts w:asciiTheme="majorBidi" w:eastAsia="Arial Unicode MS" w:hAnsiTheme="majorBidi" w:cstheme="majorBidi"/>
          <w:color w:val="000000"/>
          <w:sz w:val="22"/>
          <w:szCs w:val="22"/>
          <w:shd w:val="clear" w:color="auto" w:fill="FFFFFF"/>
        </w:rPr>
        <w:t>.].</w:t>
      </w:r>
    </w:p>
    <w:p w14:paraId="010AEF87" w14:textId="77777777" w:rsidR="001B1919" w:rsidRPr="00A32003" w:rsidRDefault="001B1919" w:rsidP="001B1919">
      <w:pPr>
        <w:rPr>
          <w:rFonts w:asciiTheme="majorBidi" w:eastAsia="Arial Unicode MS" w:hAnsiTheme="majorBidi" w:cstheme="majorBidi"/>
          <w:color w:val="000000"/>
          <w:sz w:val="22"/>
          <w:szCs w:val="22"/>
          <w:shd w:val="clear" w:color="auto" w:fill="FFFFFF"/>
        </w:rPr>
      </w:pPr>
    </w:p>
    <w:p w14:paraId="5F3C2396" w14:textId="1B93CF02" w:rsidR="001B1919" w:rsidRPr="00A32003" w:rsidRDefault="001B1919" w:rsidP="001B1919">
      <w:pPr>
        <w:rPr>
          <w:rFonts w:asciiTheme="majorBidi" w:eastAsia="Arial Unicode MS" w:hAnsiTheme="majorBidi" w:cstheme="majorBidi"/>
          <w:color w:val="000000"/>
          <w:sz w:val="22"/>
          <w:szCs w:val="22"/>
          <w:shd w:val="clear" w:color="auto" w:fill="FFFFFF"/>
        </w:rPr>
      </w:pPr>
      <w:proofErr w:type="spellStart"/>
      <w:r w:rsidRPr="00A32003">
        <w:rPr>
          <w:rFonts w:asciiTheme="majorBidi" w:eastAsia="Arial Unicode MS" w:hAnsiTheme="majorBidi" w:cstheme="majorBidi"/>
          <w:color w:val="000000"/>
          <w:sz w:val="22"/>
          <w:szCs w:val="22"/>
          <w:shd w:val="clear" w:color="auto" w:fill="FFFFFF"/>
        </w:rPr>
        <w:t>Riwaq</w:t>
      </w:r>
      <w:proofErr w:type="spellEnd"/>
      <w:r w:rsidRPr="00A32003">
        <w:rPr>
          <w:rFonts w:asciiTheme="majorBidi" w:eastAsia="Arial Unicode MS" w:hAnsiTheme="majorBidi" w:cstheme="majorBidi"/>
          <w:color w:val="000000"/>
          <w:sz w:val="22"/>
          <w:szCs w:val="22"/>
          <w:shd w:val="clear" w:color="auto" w:fill="FFFFFF"/>
        </w:rPr>
        <w:t xml:space="preserve">, National Registry of Historic Buildings, Vol. I, </w:t>
      </w:r>
      <w:proofErr w:type="spellStart"/>
      <w:r w:rsidRPr="00A32003">
        <w:rPr>
          <w:rFonts w:asciiTheme="majorBidi" w:eastAsia="Arial Unicode MS" w:hAnsiTheme="majorBidi" w:cstheme="majorBidi"/>
          <w:color w:val="000000"/>
          <w:sz w:val="22"/>
          <w:szCs w:val="22"/>
          <w:shd w:val="clear" w:color="auto" w:fill="FFFFFF"/>
        </w:rPr>
        <w:t>Markaz</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alMiʻmåar</w:t>
      </w:r>
      <w:proofErr w:type="spellEnd"/>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ashSaʻbåi</w:t>
      </w:r>
      <w:proofErr w:type="spellEnd"/>
      <w:r w:rsidRPr="00A32003">
        <w:rPr>
          <w:rFonts w:asciiTheme="majorBidi" w:eastAsia="Arial Unicode MS" w:hAnsiTheme="majorBidi" w:cstheme="majorBidi"/>
          <w:color w:val="000000"/>
          <w:sz w:val="22"/>
          <w:szCs w:val="22"/>
          <w:shd w:val="clear" w:color="auto" w:fill="FFFFFF"/>
        </w:rPr>
        <w:t>. (2006). </w:t>
      </w:r>
      <w:proofErr w:type="spellStart"/>
      <w:r w:rsidRPr="00A32003">
        <w:rPr>
          <w:rFonts w:asciiTheme="majorBidi" w:eastAsia="Arial Unicode MS" w:hAnsiTheme="majorBidi" w:cstheme="majorBidi"/>
          <w:i/>
          <w:iCs/>
          <w:color w:val="000000"/>
          <w:sz w:val="22"/>
          <w:szCs w:val="22"/>
        </w:rPr>
        <w:t>Siǧill</w:t>
      </w:r>
      <w:proofErr w:type="spellEnd"/>
      <w:r w:rsidRPr="00A32003">
        <w:rPr>
          <w:rFonts w:asciiTheme="majorBidi" w:eastAsia="Arial Unicode MS" w:hAnsiTheme="majorBidi" w:cstheme="majorBidi"/>
          <w:i/>
          <w:iCs/>
          <w:color w:val="000000"/>
          <w:sz w:val="22"/>
          <w:szCs w:val="22"/>
        </w:rPr>
        <w:t xml:space="preserve"> </w:t>
      </w:r>
      <w:proofErr w:type="spellStart"/>
      <w:r w:rsidRPr="00A32003">
        <w:rPr>
          <w:rFonts w:asciiTheme="majorBidi" w:eastAsia="Arial Unicode MS" w:hAnsiTheme="majorBidi" w:cstheme="majorBidi"/>
          <w:i/>
          <w:iCs/>
          <w:color w:val="000000"/>
          <w:sz w:val="22"/>
          <w:szCs w:val="22"/>
        </w:rPr>
        <w:t>Riwāq</w:t>
      </w:r>
      <w:proofErr w:type="spellEnd"/>
      <w:r w:rsidRPr="00A32003">
        <w:rPr>
          <w:rFonts w:asciiTheme="majorBidi" w:eastAsia="Arial Unicode MS" w:hAnsiTheme="majorBidi" w:cstheme="majorBidi"/>
          <w:i/>
          <w:iCs/>
          <w:color w:val="000000"/>
          <w:sz w:val="22"/>
          <w:szCs w:val="22"/>
        </w:rPr>
        <w:t xml:space="preserve"> </w:t>
      </w:r>
      <w:proofErr w:type="spellStart"/>
      <w:r w:rsidRPr="00A32003">
        <w:rPr>
          <w:rFonts w:asciiTheme="majorBidi" w:eastAsia="Arial Unicode MS" w:hAnsiTheme="majorBidi" w:cstheme="majorBidi"/>
          <w:i/>
          <w:iCs/>
          <w:color w:val="000000"/>
          <w:sz w:val="22"/>
          <w:szCs w:val="22"/>
        </w:rPr>
        <w:t>li-l-mabāni</w:t>
      </w:r>
      <w:proofErr w:type="spellEnd"/>
      <w:r w:rsidRPr="00A32003">
        <w:rPr>
          <w:rFonts w:asciiTheme="majorBidi" w:eastAsia="Arial Unicode MS" w:hAnsiTheme="majorBidi" w:cstheme="majorBidi"/>
          <w:i/>
          <w:iCs/>
          <w:color w:val="000000"/>
          <w:sz w:val="22"/>
          <w:szCs w:val="22"/>
        </w:rPr>
        <w:t xml:space="preserve">̄ </w:t>
      </w:r>
      <w:proofErr w:type="spellStart"/>
      <w:r w:rsidRPr="00A32003">
        <w:rPr>
          <w:rFonts w:asciiTheme="majorBidi" w:eastAsia="Arial Unicode MS" w:hAnsiTheme="majorBidi" w:cstheme="majorBidi"/>
          <w:i/>
          <w:iCs/>
          <w:color w:val="000000"/>
          <w:sz w:val="22"/>
          <w:szCs w:val="22"/>
        </w:rPr>
        <w:t>at-tārīḫīya</w:t>
      </w:r>
      <w:proofErr w:type="spellEnd"/>
      <w:r w:rsidRPr="00A32003">
        <w:rPr>
          <w:rFonts w:asciiTheme="majorBidi" w:eastAsia="Arial Unicode MS" w:hAnsiTheme="majorBidi" w:cstheme="majorBidi"/>
          <w:i/>
          <w:iCs/>
          <w:color w:val="000000"/>
          <w:sz w:val="22"/>
          <w:szCs w:val="22"/>
        </w:rPr>
        <w:t xml:space="preserve"> fī </w:t>
      </w:r>
      <w:proofErr w:type="spellStart"/>
      <w:r w:rsidRPr="00A32003">
        <w:rPr>
          <w:rFonts w:asciiTheme="majorBidi" w:eastAsia="Arial Unicode MS" w:hAnsiTheme="majorBidi" w:cstheme="majorBidi"/>
          <w:i/>
          <w:iCs/>
          <w:color w:val="000000"/>
          <w:sz w:val="22"/>
          <w:szCs w:val="22"/>
        </w:rPr>
        <w:t>Filasṭīn</w:t>
      </w:r>
      <w:proofErr w:type="spellEnd"/>
      <w:r w:rsidRPr="00A32003">
        <w:rPr>
          <w:rFonts w:asciiTheme="majorBidi" w:eastAsia="Arial Unicode MS" w:hAnsiTheme="majorBidi" w:cstheme="majorBidi"/>
          <w:i/>
          <w:iCs/>
          <w:color w:val="000000"/>
          <w:sz w:val="22"/>
          <w:szCs w:val="22"/>
        </w:rPr>
        <w:t xml:space="preserve">: </w:t>
      </w:r>
      <w:proofErr w:type="spellStart"/>
      <w:r w:rsidRPr="00A32003">
        <w:rPr>
          <w:rFonts w:asciiTheme="majorBidi" w:eastAsia="Arial Unicode MS" w:hAnsiTheme="majorBidi" w:cstheme="majorBidi"/>
          <w:i/>
          <w:iCs/>
          <w:color w:val="000000"/>
          <w:sz w:val="22"/>
          <w:szCs w:val="22"/>
        </w:rPr>
        <w:t>Muǧallad</w:t>
      </w:r>
      <w:proofErr w:type="spellEnd"/>
      <w:r w:rsidRPr="00A32003">
        <w:rPr>
          <w:rFonts w:asciiTheme="majorBidi" w:eastAsia="Arial Unicode MS" w:hAnsiTheme="majorBidi" w:cstheme="majorBidi"/>
          <w:i/>
          <w:iCs/>
          <w:color w:val="000000"/>
          <w:sz w:val="22"/>
          <w:szCs w:val="22"/>
        </w:rPr>
        <w:t xml:space="preserve"> 1</w:t>
      </w:r>
      <w:r w:rsidRPr="00A32003">
        <w:rPr>
          <w:rFonts w:asciiTheme="majorBidi" w:eastAsia="Arial Unicode MS" w:hAnsiTheme="majorBidi" w:cstheme="majorBidi"/>
          <w:color w:val="000000"/>
          <w:sz w:val="22"/>
          <w:szCs w:val="22"/>
          <w:shd w:val="clear" w:color="auto" w:fill="FFFFFF"/>
        </w:rPr>
        <w:t xml:space="preserve">. </w:t>
      </w:r>
      <w:proofErr w:type="spellStart"/>
      <w:r w:rsidRPr="00A32003">
        <w:rPr>
          <w:rFonts w:asciiTheme="majorBidi" w:eastAsia="Arial Unicode MS" w:hAnsiTheme="majorBidi" w:cstheme="majorBidi"/>
          <w:color w:val="000000"/>
          <w:sz w:val="22"/>
          <w:szCs w:val="22"/>
          <w:shd w:val="clear" w:color="auto" w:fill="FFFFFF"/>
        </w:rPr>
        <w:t>Rāmallāh</w:t>
      </w:r>
      <w:proofErr w:type="spellEnd"/>
      <w:r w:rsidRPr="00A32003">
        <w:rPr>
          <w:rFonts w:asciiTheme="majorBidi" w:eastAsia="Arial Unicode MS" w:hAnsiTheme="majorBidi" w:cstheme="majorBidi"/>
          <w:color w:val="000000"/>
          <w:sz w:val="22"/>
          <w:szCs w:val="22"/>
          <w:shd w:val="clear" w:color="auto" w:fill="FFFFFF"/>
        </w:rPr>
        <w:t>.</w:t>
      </w:r>
    </w:p>
    <w:p w14:paraId="7B2E832D" w14:textId="77777777" w:rsidR="001B1919" w:rsidRPr="00A32003" w:rsidRDefault="001B1919" w:rsidP="001B1919">
      <w:pPr>
        <w:rPr>
          <w:rFonts w:asciiTheme="majorBidi" w:eastAsia="Arial Unicode MS" w:hAnsiTheme="majorBidi" w:cstheme="majorBidi"/>
          <w:color w:val="000000"/>
          <w:sz w:val="22"/>
          <w:szCs w:val="22"/>
          <w:shd w:val="clear" w:color="auto" w:fill="FFFFFF"/>
        </w:rPr>
      </w:pPr>
    </w:p>
    <w:p w14:paraId="428F8F8F" w14:textId="426B4990" w:rsidR="001B1919" w:rsidRPr="00A32003" w:rsidRDefault="001B1919" w:rsidP="001B1919">
      <w:pPr>
        <w:rPr>
          <w:rFonts w:asciiTheme="majorBidi" w:eastAsia="Arial Unicode MS" w:hAnsiTheme="majorBidi" w:cstheme="majorBidi"/>
          <w:color w:val="000000"/>
          <w:sz w:val="22"/>
          <w:szCs w:val="22"/>
          <w:shd w:val="clear" w:color="auto" w:fill="FFFFFF"/>
        </w:rPr>
      </w:pPr>
      <w:r w:rsidRPr="00A32003">
        <w:rPr>
          <w:rFonts w:asciiTheme="majorBidi" w:eastAsia="Arial Unicode MS" w:hAnsiTheme="majorBidi" w:cstheme="majorBidi"/>
          <w:color w:val="000000"/>
          <w:sz w:val="22"/>
          <w:szCs w:val="22"/>
          <w:shd w:val="clear" w:color="auto" w:fill="FFFFFF"/>
        </w:rPr>
        <w:t xml:space="preserve">Pro-Jerusalem Society., Ashbee, C. R., </w:t>
      </w:r>
      <w:proofErr w:type="spellStart"/>
      <w:r w:rsidRPr="00A32003">
        <w:rPr>
          <w:rFonts w:asciiTheme="majorBidi" w:eastAsia="Arial Unicode MS" w:hAnsiTheme="majorBidi" w:cstheme="majorBidi"/>
          <w:color w:val="000000"/>
          <w:sz w:val="22"/>
          <w:szCs w:val="22"/>
          <w:shd w:val="clear" w:color="auto" w:fill="FFFFFF"/>
        </w:rPr>
        <w:t>Creswall</w:t>
      </w:r>
      <w:proofErr w:type="spellEnd"/>
      <w:r w:rsidRPr="00A32003">
        <w:rPr>
          <w:rFonts w:asciiTheme="majorBidi" w:eastAsia="Arial Unicode MS" w:hAnsiTheme="majorBidi" w:cstheme="majorBidi"/>
          <w:color w:val="000000"/>
          <w:sz w:val="22"/>
          <w:szCs w:val="22"/>
          <w:shd w:val="clear" w:color="auto" w:fill="FFFFFF"/>
        </w:rPr>
        <w:t>, K. A. C., Pro-Jerusalem Society., &amp; Pro-Jerusalem Society. (1921). </w:t>
      </w:r>
      <w:r w:rsidRPr="00A32003">
        <w:rPr>
          <w:rFonts w:asciiTheme="majorBidi" w:eastAsia="Arial Unicode MS" w:hAnsiTheme="majorBidi" w:cstheme="majorBidi"/>
          <w:i/>
          <w:iCs/>
          <w:color w:val="000000"/>
          <w:sz w:val="22"/>
          <w:szCs w:val="22"/>
        </w:rPr>
        <w:t>Jerusalem: Records of the Pro-Jerusalem Council, 1918-1922</w:t>
      </w:r>
      <w:r w:rsidRPr="00A32003">
        <w:rPr>
          <w:rFonts w:asciiTheme="majorBidi" w:eastAsia="Arial Unicode MS" w:hAnsiTheme="majorBidi" w:cstheme="majorBidi"/>
          <w:color w:val="000000"/>
          <w:sz w:val="22"/>
          <w:szCs w:val="22"/>
          <w:shd w:val="clear" w:color="auto" w:fill="FFFFFF"/>
        </w:rPr>
        <w:t>. London: J. Murray, published for the Council.</w:t>
      </w:r>
    </w:p>
    <w:p w14:paraId="28F1E8AA" w14:textId="637782F2" w:rsidR="001B1919" w:rsidRPr="00A32003" w:rsidRDefault="001B1919" w:rsidP="001B1919">
      <w:pPr>
        <w:rPr>
          <w:rFonts w:asciiTheme="majorBidi" w:eastAsia="Arial Unicode MS" w:hAnsiTheme="majorBidi" w:cstheme="majorBidi"/>
          <w:color w:val="000000"/>
          <w:sz w:val="22"/>
          <w:szCs w:val="22"/>
          <w:shd w:val="clear" w:color="auto" w:fill="FFFFFF"/>
        </w:rPr>
      </w:pPr>
    </w:p>
    <w:p w14:paraId="5C3FCA8F" w14:textId="77777777" w:rsidR="001B1919" w:rsidRPr="00A32003" w:rsidRDefault="001B1919" w:rsidP="001B1919">
      <w:pPr>
        <w:rPr>
          <w:rFonts w:asciiTheme="majorBidi" w:eastAsia="Arial Unicode MS" w:hAnsiTheme="majorBidi" w:cstheme="majorBidi"/>
          <w:color w:val="000000"/>
          <w:sz w:val="22"/>
          <w:szCs w:val="22"/>
          <w:shd w:val="clear" w:color="auto" w:fill="FFFFFF"/>
        </w:rPr>
      </w:pPr>
      <w:r w:rsidRPr="00A32003">
        <w:rPr>
          <w:rFonts w:asciiTheme="majorBidi" w:eastAsia="Arial Unicode MS" w:hAnsiTheme="majorBidi" w:cstheme="majorBidi"/>
          <w:color w:val="000000"/>
          <w:sz w:val="22"/>
          <w:szCs w:val="22"/>
          <w:shd w:val="clear" w:color="auto" w:fill="FFFFFF"/>
        </w:rPr>
        <w:t>Crawford, A. (2005). </w:t>
      </w:r>
      <w:r w:rsidRPr="00A32003">
        <w:rPr>
          <w:rFonts w:asciiTheme="majorBidi" w:eastAsia="Arial Unicode MS" w:hAnsiTheme="majorBidi" w:cstheme="majorBidi"/>
          <w:i/>
          <w:iCs/>
          <w:color w:val="000000"/>
          <w:sz w:val="22"/>
          <w:szCs w:val="22"/>
        </w:rPr>
        <w:t>C.R. Ashbee: Architect, designer &amp; romantic socialist</w:t>
      </w:r>
      <w:r w:rsidRPr="00A32003">
        <w:rPr>
          <w:rFonts w:asciiTheme="majorBidi" w:eastAsia="Arial Unicode MS" w:hAnsiTheme="majorBidi" w:cstheme="majorBidi"/>
          <w:color w:val="000000"/>
          <w:sz w:val="22"/>
          <w:szCs w:val="22"/>
          <w:shd w:val="clear" w:color="auto" w:fill="FFFFFF"/>
        </w:rPr>
        <w:t>. New Haven [Conn.: Yale University Press.</w:t>
      </w:r>
    </w:p>
    <w:p w14:paraId="6599A71F" w14:textId="52AD4513" w:rsidR="001B1919" w:rsidRPr="00A32003" w:rsidRDefault="001B1919" w:rsidP="001B1919">
      <w:pPr>
        <w:rPr>
          <w:rFonts w:asciiTheme="majorBidi" w:eastAsia="Times New Roman" w:hAnsiTheme="majorBidi" w:cstheme="majorBidi"/>
          <w:sz w:val="22"/>
          <w:szCs w:val="22"/>
        </w:rPr>
      </w:pPr>
      <w:r w:rsidRPr="00A32003">
        <w:rPr>
          <w:rFonts w:asciiTheme="majorBidi" w:eastAsia="Arial Unicode MS" w:hAnsiTheme="majorBidi" w:cstheme="majorBidi"/>
          <w:color w:val="000000"/>
          <w:sz w:val="22"/>
          <w:szCs w:val="22"/>
          <w:shd w:val="clear" w:color="auto" w:fill="FFFFFF"/>
        </w:rPr>
        <w:br/>
        <w:t xml:space="preserve">Palestine Exploration Fund., Besant, W., </w:t>
      </w:r>
      <w:proofErr w:type="spellStart"/>
      <w:r w:rsidRPr="00A32003">
        <w:rPr>
          <w:rFonts w:asciiTheme="majorBidi" w:eastAsia="Arial Unicode MS" w:hAnsiTheme="majorBidi" w:cstheme="majorBidi"/>
          <w:color w:val="000000"/>
          <w:sz w:val="22"/>
          <w:szCs w:val="22"/>
          <w:shd w:val="clear" w:color="auto" w:fill="FFFFFF"/>
        </w:rPr>
        <w:t>Conder</w:t>
      </w:r>
      <w:proofErr w:type="spellEnd"/>
      <w:r w:rsidRPr="00A32003">
        <w:rPr>
          <w:rFonts w:asciiTheme="majorBidi" w:eastAsia="Arial Unicode MS" w:hAnsiTheme="majorBidi" w:cstheme="majorBidi"/>
          <w:color w:val="000000"/>
          <w:sz w:val="22"/>
          <w:szCs w:val="22"/>
          <w:shd w:val="clear" w:color="auto" w:fill="FFFFFF"/>
        </w:rPr>
        <w:t>, C. R., Dalton, J. N., Petrie, W. M. F., Tristram, H. B., Wilson, C. W., ... Wright, W. (1892). </w:t>
      </w:r>
      <w:r w:rsidRPr="00A32003">
        <w:rPr>
          <w:rFonts w:asciiTheme="majorBidi" w:eastAsia="Arial Unicode MS" w:hAnsiTheme="majorBidi" w:cstheme="majorBidi"/>
          <w:i/>
          <w:iCs/>
          <w:color w:val="000000"/>
          <w:sz w:val="22"/>
          <w:szCs w:val="22"/>
        </w:rPr>
        <w:t>[The city and the land: A course of seven lectures on the work of the society, delivered in May and June, 1892]</w:t>
      </w:r>
      <w:r w:rsidRPr="00A32003">
        <w:rPr>
          <w:rFonts w:asciiTheme="majorBidi" w:eastAsia="Arial Unicode MS" w:hAnsiTheme="majorBidi" w:cstheme="majorBidi"/>
          <w:color w:val="000000"/>
          <w:sz w:val="22"/>
          <w:szCs w:val="22"/>
          <w:shd w:val="clear" w:color="auto" w:fill="FFFFFF"/>
        </w:rPr>
        <w:t>. London: Published for the Committee of the Palestine Exploration Fund by A.P. Watt.</w:t>
      </w:r>
    </w:p>
    <w:p w14:paraId="421EEC41" w14:textId="2D3A28DA" w:rsidR="001B1919" w:rsidRPr="00A32003" w:rsidRDefault="001B1919" w:rsidP="001B1919">
      <w:pPr>
        <w:rPr>
          <w:rFonts w:asciiTheme="majorBidi" w:eastAsia="Arial Unicode MS" w:hAnsiTheme="majorBidi" w:cstheme="majorBidi"/>
          <w:color w:val="000000"/>
          <w:sz w:val="22"/>
          <w:szCs w:val="22"/>
          <w:shd w:val="clear" w:color="auto" w:fill="FFFFFF"/>
        </w:rPr>
      </w:pPr>
    </w:p>
    <w:p w14:paraId="14EEE9FF" w14:textId="77777777" w:rsidR="00A32003" w:rsidRPr="00A32003" w:rsidRDefault="00A32003" w:rsidP="00A32003">
      <w:pPr>
        <w:widowControl w:val="0"/>
        <w:autoSpaceDE w:val="0"/>
        <w:autoSpaceDN w:val="0"/>
        <w:adjustRightInd w:val="0"/>
        <w:spacing w:after="240" w:line="340" w:lineRule="atLeast"/>
        <w:rPr>
          <w:rFonts w:asciiTheme="majorBidi" w:hAnsiTheme="majorBidi" w:cstheme="majorBidi"/>
          <w:sz w:val="22"/>
          <w:szCs w:val="22"/>
        </w:rPr>
      </w:pPr>
      <w:r w:rsidRPr="00A32003">
        <w:rPr>
          <w:rFonts w:asciiTheme="majorBidi" w:hAnsiTheme="majorBidi" w:cstheme="majorBidi"/>
          <w:color w:val="181818"/>
          <w:sz w:val="22"/>
          <w:szCs w:val="22"/>
        </w:rPr>
        <w:t xml:space="preserve">Jacobson Abigail, </w:t>
      </w:r>
      <w:r w:rsidRPr="00A32003">
        <w:rPr>
          <w:rFonts w:asciiTheme="majorBidi" w:hAnsiTheme="majorBidi" w:cstheme="majorBidi"/>
          <w:i/>
          <w:iCs/>
          <w:color w:val="181818"/>
          <w:sz w:val="22"/>
          <w:szCs w:val="22"/>
        </w:rPr>
        <w:t>From Empire to Empire, Jerusalem between Ottoman and   British Rule</w:t>
      </w:r>
      <w:r w:rsidRPr="00A32003">
        <w:rPr>
          <w:rFonts w:asciiTheme="majorBidi" w:hAnsiTheme="majorBidi" w:cstheme="majorBidi"/>
          <w:color w:val="181818"/>
          <w:sz w:val="22"/>
          <w:szCs w:val="22"/>
        </w:rPr>
        <w:t xml:space="preserve">, New-York, 2011 </w:t>
      </w:r>
    </w:p>
    <w:p w14:paraId="2C93A5D1" w14:textId="77777777" w:rsidR="00A32003" w:rsidRPr="00A32003" w:rsidRDefault="00A32003" w:rsidP="00A32003">
      <w:pPr>
        <w:widowControl w:val="0"/>
        <w:autoSpaceDE w:val="0"/>
        <w:autoSpaceDN w:val="0"/>
        <w:adjustRightInd w:val="0"/>
        <w:spacing w:after="240" w:line="340" w:lineRule="atLeast"/>
        <w:rPr>
          <w:rFonts w:asciiTheme="majorBidi" w:hAnsiTheme="majorBidi" w:cstheme="majorBidi"/>
          <w:sz w:val="22"/>
          <w:szCs w:val="22"/>
        </w:rPr>
      </w:pPr>
      <w:proofErr w:type="spellStart"/>
      <w:r w:rsidRPr="00A32003">
        <w:rPr>
          <w:rFonts w:asciiTheme="majorBidi" w:hAnsiTheme="majorBidi" w:cstheme="majorBidi"/>
          <w:color w:val="181818"/>
          <w:sz w:val="22"/>
          <w:szCs w:val="22"/>
        </w:rPr>
        <w:t>Khalidi</w:t>
      </w:r>
      <w:proofErr w:type="spellEnd"/>
      <w:r w:rsidRPr="00A32003">
        <w:rPr>
          <w:rFonts w:asciiTheme="majorBidi" w:hAnsiTheme="majorBidi" w:cstheme="majorBidi"/>
          <w:color w:val="181818"/>
          <w:sz w:val="22"/>
          <w:szCs w:val="22"/>
        </w:rPr>
        <w:t xml:space="preserve"> Rashid, </w:t>
      </w:r>
      <w:r w:rsidRPr="00A32003">
        <w:rPr>
          <w:rFonts w:asciiTheme="majorBidi" w:hAnsiTheme="majorBidi" w:cstheme="majorBidi"/>
          <w:i/>
          <w:iCs/>
          <w:color w:val="181818"/>
          <w:sz w:val="22"/>
          <w:szCs w:val="22"/>
        </w:rPr>
        <w:t>Palestinian Identity: The Construction of a Modern National Consciousness</w:t>
      </w:r>
      <w:r w:rsidRPr="00A32003">
        <w:rPr>
          <w:rFonts w:asciiTheme="majorBidi" w:hAnsiTheme="majorBidi" w:cstheme="majorBidi"/>
          <w:color w:val="181818"/>
          <w:sz w:val="22"/>
          <w:szCs w:val="22"/>
        </w:rPr>
        <w:t xml:space="preserve">, New York, 1997 </w:t>
      </w:r>
    </w:p>
    <w:p w14:paraId="374D1606" w14:textId="77777777" w:rsidR="00A32003" w:rsidRPr="00A32003" w:rsidRDefault="00A32003" w:rsidP="00A32003">
      <w:pPr>
        <w:widowControl w:val="0"/>
        <w:autoSpaceDE w:val="0"/>
        <w:autoSpaceDN w:val="0"/>
        <w:adjustRightInd w:val="0"/>
        <w:spacing w:after="240" w:line="340" w:lineRule="atLeast"/>
        <w:rPr>
          <w:rFonts w:asciiTheme="majorBidi" w:hAnsiTheme="majorBidi" w:cstheme="majorBidi"/>
          <w:color w:val="181818"/>
          <w:sz w:val="22"/>
          <w:szCs w:val="22"/>
        </w:rPr>
      </w:pPr>
      <w:r w:rsidRPr="00A32003">
        <w:rPr>
          <w:rFonts w:asciiTheme="majorBidi" w:hAnsiTheme="majorBidi" w:cstheme="majorBidi"/>
          <w:color w:val="181818"/>
          <w:sz w:val="22"/>
          <w:szCs w:val="22"/>
        </w:rPr>
        <w:lastRenderedPageBreak/>
        <w:t xml:space="preserve">Campos Michelle, </w:t>
      </w:r>
      <w:r w:rsidRPr="00A32003">
        <w:rPr>
          <w:rFonts w:asciiTheme="majorBidi" w:hAnsiTheme="majorBidi" w:cstheme="majorBidi"/>
          <w:i/>
          <w:iCs/>
          <w:color w:val="181818"/>
          <w:sz w:val="22"/>
          <w:szCs w:val="22"/>
        </w:rPr>
        <w:t>Ottomans Brothers. Muslims, Christians and Jews in Early-Twentieth Palestine</w:t>
      </w:r>
      <w:r w:rsidRPr="00A32003">
        <w:rPr>
          <w:rFonts w:asciiTheme="majorBidi" w:hAnsiTheme="majorBidi" w:cstheme="majorBidi"/>
          <w:color w:val="181818"/>
          <w:sz w:val="22"/>
          <w:szCs w:val="22"/>
        </w:rPr>
        <w:t xml:space="preserve">, Stanford, 2010 </w:t>
      </w:r>
    </w:p>
    <w:p w14:paraId="2352A884" w14:textId="77777777" w:rsidR="00A32003" w:rsidRPr="00A32003" w:rsidRDefault="00A32003" w:rsidP="00A32003">
      <w:pPr>
        <w:widowControl w:val="0"/>
        <w:autoSpaceDE w:val="0"/>
        <w:autoSpaceDN w:val="0"/>
        <w:adjustRightInd w:val="0"/>
        <w:spacing w:after="240" w:line="340" w:lineRule="atLeast"/>
        <w:rPr>
          <w:rFonts w:asciiTheme="majorBidi" w:hAnsiTheme="majorBidi" w:cstheme="majorBidi"/>
          <w:sz w:val="22"/>
          <w:szCs w:val="22"/>
        </w:rPr>
      </w:pPr>
      <w:proofErr w:type="spellStart"/>
      <w:r w:rsidRPr="00A32003">
        <w:rPr>
          <w:rFonts w:asciiTheme="majorBidi" w:hAnsiTheme="majorBidi" w:cstheme="majorBidi"/>
          <w:color w:val="181818"/>
          <w:sz w:val="22"/>
          <w:szCs w:val="22"/>
        </w:rPr>
        <w:t>Lemire</w:t>
      </w:r>
      <w:proofErr w:type="spellEnd"/>
      <w:r w:rsidRPr="00A32003">
        <w:rPr>
          <w:rFonts w:asciiTheme="majorBidi" w:hAnsiTheme="majorBidi" w:cstheme="majorBidi"/>
          <w:color w:val="181818"/>
          <w:sz w:val="22"/>
          <w:szCs w:val="22"/>
        </w:rPr>
        <w:t xml:space="preserve"> Vincent, </w:t>
      </w:r>
      <w:proofErr w:type="spellStart"/>
      <w:r w:rsidRPr="00A32003">
        <w:rPr>
          <w:rFonts w:asciiTheme="majorBidi" w:hAnsiTheme="majorBidi" w:cstheme="majorBidi"/>
          <w:i/>
          <w:iCs/>
          <w:color w:val="181818"/>
          <w:sz w:val="22"/>
          <w:szCs w:val="22"/>
        </w:rPr>
        <w:t>Jérusalem</w:t>
      </w:r>
      <w:proofErr w:type="spellEnd"/>
      <w:r w:rsidRPr="00A32003">
        <w:rPr>
          <w:rFonts w:asciiTheme="majorBidi" w:hAnsiTheme="majorBidi" w:cstheme="majorBidi"/>
          <w:i/>
          <w:iCs/>
          <w:color w:val="181818"/>
          <w:sz w:val="22"/>
          <w:szCs w:val="22"/>
        </w:rPr>
        <w:t xml:space="preserve"> 1900. La </w:t>
      </w:r>
      <w:proofErr w:type="spellStart"/>
      <w:r w:rsidRPr="00A32003">
        <w:rPr>
          <w:rFonts w:asciiTheme="majorBidi" w:hAnsiTheme="majorBidi" w:cstheme="majorBidi"/>
          <w:i/>
          <w:iCs/>
          <w:color w:val="181818"/>
          <w:sz w:val="22"/>
          <w:szCs w:val="22"/>
        </w:rPr>
        <w:t>ville</w:t>
      </w:r>
      <w:proofErr w:type="spellEnd"/>
      <w:r w:rsidRPr="00A32003">
        <w:rPr>
          <w:rFonts w:asciiTheme="majorBidi" w:hAnsiTheme="majorBidi" w:cstheme="majorBidi"/>
          <w:i/>
          <w:iCs/>
          <w:color w:val="181818"/>
          <w:sz w:val="22"/>
          <w:szCs w:val="22"/>
        </w:rPr>
        <w:t xml:space="preserve"> </w:t>
      </w:r>
      <w:proofErr w:type="spellStart"/>
      <w:r w:rsidRPr="00A32003">
        <w:rPr>
          <w:rFonts w:asciiTheme="majorBidi" w:hAnsiTheme="majorBidi" w:cstheme="majorBidi"/>
          <w:i/>
          <w:iCs/>
          <w:color w:val="181818"/>
          <w:sz w:val="22"/>
          <w:szCs w:val="22"/>
        </w:rPr>
        <w:t>sainte</w:t>
      </w:r>
      <w:proofErr w:type="spellEnd"/>
      <w:r w:rsidRPr="00A32003">
        <w:rPr>
          <w:rFonts w:asciiTheme="majorBidi" w:hAnsiTheme="majorBidi" w:cstheme="majorBidi"/>
          <w:i/>
          <w:iCs/>
          <w:color w:val="181818"/>
          <w:sz w:val="22"/>
          <w:szCs w:val="22"/>
        </w:rPr>
        <w:t xml:space="preserve"> à </w:t>
      </w:r>
      <w:proofErr w:type="spellStart"/>
      <w:r w:rsidRPr="00A32003">
        <w:rPr>
          <w:rFonts w:asciiTheme="majorBidi" w:hAnsiTheme="majorBidi" w:cstheme="majorBidi"/>
          <w:i/>
          <w:iCs/>
          <w:color w:val="181818"/>
          <w:sz w:val="22"/>
          <w:szCs w:val="22"/>
        </w:rPr>
        <w:t>l’âge</w:t>
      </w:r>
      <w:proofErr w:type="spellEnd"/>
      <w:r w:rsidRPr="00A32003">
        <w:rPr>
          <w:rFonts w:asciiTheme="majorBidi" w:hAnsiTheme="majorBidi" w:cstheme="majorBidi"/>
          <w:i/>
          <w:iCs/>
          <w:color w:val="181818"/>
          <w:sz w:val="22"/>
          <w:szCs w:val="22"/>
        </w:rPr>
        <w:t xml:space="preserve"> des </w:t>
      </w:r>
      <w:proofErr w:type="spellStart"/>
      <w:r w:rsidRPr="00A32003">
        <w:rPr>
          <w:rFonts w:asciiTheme="majorBidi" w:hAnsiTheme="majorBidi" w:cstheme="majorBidi"/>
          <w:i/>
          <w:iCs/>
          <w:color w:val="181818"/>
          <w:sz w:val="22"/>
          <w:szCs w:val="22"/>
        </w:rPr>
        <w:t>possibles</w:t>
      </w:r>
      <w:proofErr w:type="spellEnd"/>
      <w:r w:rsidRPr="00A32003">
        <w:rPr>
          <w:rFonts w:asciiTheme="majorBidi" w:hAnsiTheme="majorBidi" w:cstheme="majorBidi"/>
          <w:color w:val="181818"/>
          <w:sz w:val="22"/>
          <w:szCs w:val="22"/>
        </w:rPr>
        <w:t>, Paris, 2012</w:t>
      </w:r>
      <w:r w:rsidRPr="00A32003">
        <w:rPr>
          <w:rFonts w:ascii="MS Mincho" w:eastAsia="MS Mincho" w:hAnsi="MS Mincho" w:cs="MS Mincho"/>
          <w:color w:val="181818"/>
          <w:sz w:val="22"/>
          <w:szCs w:val="22"/>
        </w:rPr>
        <w:t> </w:t>
      </w:r>
      <w:r w:rsidRPr="00A32003">
        <w:rPr>
          <w:rFonts w:asciiTheme="majorBidi" w:hAnsiTheme="majorBidi" w:cstheme="majorBidi"/>
          <w:color w:val="181818"/>
          <w:sz w:val="22"/>
          <w:szCs w:val="22"/>
        </w:rPr>
        <w:t xml:space="preserve">Halper Jeff, “On the Way: The Transition of Jerusalem from a Ritual City to a Colonial City” </w:t>
      </w:r>
    </w:p>
    <w:p w14:paraId="35179C9B" w14:textId="77777777" w:rsidR="00A32003" w:rsidRPr="00A32003" w:rsidRDefault="00A32003" w:rsidP="00A32003">
      <w:pPr>
        <w:pStyle w:val="NormalWeb"/>
        <w:rPr>
          <w:rFonts w:asciiTheme="majorBidi" w:hAnsiTheme="majorBidi" w:cstheme="majorBidi"/>
          <w:color w:val="000000"/>
          <w:sz w:val="22"/>
          <w:szCs w:val="22"/>
        </w:rPr>
      </w:pPr>
      <w:r w:rsidRPr="00A32003">
        <w:rPr>
          <w:rFonts w:asciiTheme="majorBidi" w:hAnsiTheme="majorBidi" w:cstheme="majorBidi"/>
          <w:color w:val="000000"/>
          <w:sz w:val="22"/>
          <w:szCs w:val="22"/>
        </w:rPr>
        <w:t>Abu El Haj,</w:t>
      </w:r>
      <w:r w:rsidRPr="00A32003">
        <w:rPr>
          <w:rStyle w:val="apple-converted-space"/>
          <w:rFonts w:asciiTheme="majorBidi" w:hAnsiTheme="majorBidi" w:cstheme="majorBidi"/>
          <w:color w:val="000000"/>
          <w:sz w:val="22"/>
          <w:szCs w:val="22"/>
        </w:rPr>
        <w:t> </w:t>
      </w:r>
      <w:r w:rsidRPr="00A32003">
        <w:rPr>
          <w:rFonts w:asciiTheme="majorBidi" w:hAnsiTheme="majorBidi" w:cstheme="majorBidi"/>
          <w:i/>
          <w:iCs/>
          <w:color w:val="000000"/>
          <w:sz w:val="22"/>
          <w:szCs w:val="22"/>
        </w:rPr>
        <w:t>Facts on the Ground</w:t>
      </w:r>
      <w:r w:rsidRPr="00A32003">
        <w:rPr>
          <w:rStyle w:val="apple-converted-space"/>
          <w:rFonts w:asciiTheme="majorBidi" w:hAnsiTheme="majorBidi" w:cstheme="majorBidi"/>
          <w:i/>
          <w:iCs/>
          <w:color w:val="000000"/>
          <w:sz w:val="22"/>
          <w:szCs w:val="22"/>
        </w:rPr>
        <w:t> </w:t>
      </w:r>
      <w:r w:rsidRPr="00A32003">
        <w:rPr>
          <w:rFonts w:asciiTheme="majorBidi" w:hAnsiTheme="majorBidi" w:cstheme="majorBidi"/>
          <w:color w:val="000000"/>
          <w:sz w:val="22"/>
          <w:szCs w:val="22"/>
        </w:rPr>
        <w:t xml:space="preserve">(Chicago 2002) </w:t>
      </w:r>
    </w:p>
    <w:p w14:paraId="65DFB92D" w14:textId="77777777" w:rsidR="00A32003" w:rsidRPr="00A32003" w:rsidRDefault="00A32003" w:rsidP="00A32003">
      <w:pPr>
        <w:pStyle w:val="NormalWeb"/>
        <w:rPr>
          <w:rFonts w:asciiTheme="majorBidi" w:hAnsiTheme="majorBidi" w:cstheme="majorBidi"/>
          <w:color w:val="000000"/>
          <w:sz w:val="22"/>
          <w:szCs w:val="22"/>
        </w:rPr>
      </w:pPr>
      <w:r w:rsidRPr="00A32003">
        <w:rPr>
          <w:rFonts w:asciiTheme="majorBidi" w:hAnsiTheme="majorBidi" w:cstheme="majorBidi"/>
          <w:color w:val="000000"/>
          <w:sz w:val="22"/>
          <w:szCs w:val="22"/>
        </w:rPr>
        <w:t>Grabar, Oleg, </w:t>
      </w:r>
      <w:r w:rsidRPr="00A32003">
        <w:rPr>
          <w:rFonts w:asciiTheme="majorBidi" w:hAnsiTheme="majorBidi" w:cstheme="majorBidi"/>
          <w:i/>
          <w:iCs/>
          <w:color w:val="000000"/>
          <w:sz w:val="22"/>
          <w:szCs w:val="22"/>
        </w:rPr>
        <w:t>The Dome of the Rock</w:t>
      </w:r>
      <w:r w:rsidRPr="00A32003">
        <w:rPr>
          <w:rStyle w:val="apple-converted-space"/>
          <w:rFonts w:asciiTheme="majorBidi" w:hAnsiTheme="majorBidi" w:cstheme="majorBidi"/>
          <w:i/>
          <w:iCs/>
          <w:color w:val="000000"/>
          <w:sz w:val="22"/>
          <w:szCs w:val="22"/>
        </w:rPr>
        <w:t> </w:t>
      </w:r>
      <w:r w:rsidRPr="00A32003">
        <w:rPr>
          <w:rFonts w:asciiTheme="majorBidi" w:hAnsiTheme="majorBidi" w:cstheme="majorBidi"/>
          <w:color w:val="000000"/>
          <w:sz w:val="22"/>
          <w:szCs w:val="22"/>
        </w:rPr>
        <w:t xml:space="preserve">(Harvard Belknap 2006). </w:t>
      </w:r>
    </w:p>
    <w:p w14:paraId="49BA484E" w14:textId="77777777" w:rsidR="00A32003" w:rsidRDefault="00A32003" w:rsidP="001B1919">
      <w:pPr>
        <w:rPr>
          <w:rFonts w:asciiTheme="majorBidi" w:eastAsia="Arial Unicode MS" w:hAnsiTheme="majorBidi" w:cstheme="majorBidi"/>
          <w:color w:val="000000"/>
          <w:shd w:val="clear" w:color="auto" w:fill="FFFFFF"/>
        </w:rPr>
      </w:pPr>
    </w:p>
    <w:p w14:paraId="2B3DF416" w14:textId="77777777" w:rsidR="001B1919" w:rsidRPr="001B1919" w:rsidRDefault="001B1919" w:rsidP="001B1919">
      <w:pPr>
        <w:rPr>
          <w:rFonts w:asciiTheme="majorBidi" w:eastAsia="Times New Roman" w:hAnsiTheme="majorBidi" w:cstheme="majorBidi"/>
        </w:rPr>
      </w:pPr>
    </w:p>
    <w:p w14:paraId="7AE758CC" w14:textId="77777777" w:rsidR="001B1919" w:rsidRPr="001B1919" w:rsidRDefault="001B1919" w:rsidP="001B1919">
      <w:pPr>
        <w:rPr>
          <w:rFonts w:eastAsia="Times New Roman"/>
        </w:rPr>
      </w:pPr>
    </w:p>
    <w:p w14:paraId="107945B7" w14:textId="17742F20" w:rsidR="001B1919" w:rsidRDefault="001B1919" w:rsidP="001B1919">
      <w:pPr>
        <w:rPr>
          <w:rFonts w:ascii="Arial Unicode MS" w:eastAsia="Arial Unicode MS" w:hAnsi="Arial Unicode MS" w:cs="Arial Unicode MS"/>
          <w:color w:val="000000"/>
          <w:sz w:val="22"/>
          <w:szCs w:val="22"/>
          <w:shd w:val="clear" w:color="auto" w:fill="FFFFFF"/>
        </w:rPr>
      </w:pPr>
    </w:p>
    <w:p w14:paraId="5F408BD8" w14:textId="77777777" w:rsidR="001B1919" w:rsidRPr="001B1919" w:rsidRDefault="001B1919" w:rsidP="001B1919">
      <w:pPr>
        <w:rPr>
          <w:rFonts w:ascii="Arial Unicode MS" w:eastAsia="Arial Unicode MS" w:hAnsi="Arial Unicode MS" w:cs="Arial Unicode MS"/>
          <w:color w:val="000000"/>
          <w:sz w:val="22"/>
          <w:szCs w:val="22"/>
          <w:shd w:val="clear" w:color="auto" w:fill="FFFFFF"/>
        </w:rPr>
      </w:pPr>
    </w:p>
    <w:p w14:paraId="49AF19E4" w14:textId="5D811791" w:rsidR="001B1919" w:rsidRDefault="001B1919" w:rsidP="001B1919">
      <w:pPr>
        <w:rPr>
          <w:rFonts w:ascii="Arial Unicode MS" w:eastAsia="Arial Unicode MS" w:hAnsi="Arial Unicode MS" w:cs="Arial Unicode MS"/>
          <w:color w:val="000000"/>
          <w:sz w:val="17"/>
          <w:szCs w:val="17"/>
          <w:shd w:val="clear" w:color="auto" w:fill="FFFFFF"/>
        </w:rPr>
      </w:pPr>
    </w:p>
    <w:p w14:paraId="3C720A6A" w14:textId="77777777" w:rsidR="001B1919" w:rsidRPr="001B1919" w:rsidRDefault="001B1919" w:rsidP="001B1919">
      <w:pPr>
        <w:rPr>
          <w:rFonts w:eastAsia="Times New Roman"/>
        </w:rPr>
      </w:pPr>
    </w:p>
    <w:p w14:paraId="1037E957" w14:textId="77777777" w:rsidR="001B1919" w:rsidRPr="00F2751E" w:rsidRDefault="001B1919" w:rsidP="00633DE4">
      <w:pPr>
        <w:rPr>
          <w:rFonts w:asciiTheme="majorBidi" w:eastAsia="Arial Unicode MS" w:hAnsiTheme="majorBidi" w:cstheme="majorBidi"/>
          <w:color w:val="000000"/>
          <w:shd w:val="clear" w:color="auto" w:fill="FFFFFF"/>
        </w:rPr>
      </w:pPr>
    </w:p>
    <w:p w14:paraId="0D39BC2C" w14:textId="77777777" w:rsidR="00F2751E" w:rsidRPr="002F1E5C" w:rsidRDefault="00F2751E" w:rsidP="002F1E5C">
      <w:pPr>
        <w:rPr>
          <w:rFonts w:asciiTheme="majorBidi" w:eastAsia="Times New Roman" w:hAnsiTheme="majorBidi" w:cstheme="majorBidi"/>
        </w:rPr>
      </w:pPr>
    </w:p>
    <w:p w14:paraId="7AF48C84" w14:textId="77777777" w:rsidR="002F1E5C" w:rsidRPr="00633DE4" w:rsidRDefault="002F1E5C" w:rsidP="00516EB2">
      <w:pPr>
        <w:rPr>
          <w:rFonts w:asciiTheme="majorBidi" w:eastAsia="Times New Roman" w:hAnsiTheme="majorBidi" w:cstheme="majorBidi"/>
        </w:rPr>
      </w:pPr>
    </w:p>
    <w:p w14:paraId="12BFAE6C" w14:textId="77777777" w:rsidR="002F1E5C" w:rsidRPr="00516EB2" w:rsidRDefault="002F1E5C" w:rsidP="00516EB2">
      <w:pPr>
        <w:rPr>
          <w:rFonts w:asciiTheme="majorBidi" w:eastAsia="Times New Roman" w:hAnsiTheme="majorBidi" w:cstheme="majorBidi"/>
        </w:rPr>
      </w:pPr>
    </w:p>
    <w:p w14:paraId="5E93327C" w14:textId="77777777" w:rsidR="00516EB2" w:rsidRPr="00633DE4" w:rsidRDefault="00516EB2" w:rsidP="00EC5295">
      <w:pPr>
        <w:rPr>
          <w:rFonts w:asciiTheme="majorBidi" w:eastAsia="Arial Unicode MS" w:hAnsiTheme="majorBidi" w:cstheme="majorBidi"/>
          <w:color w:val="000000"/>
          <w:shd w:val="clear" w:color="auto" w:fill="FFFFFF"/>
        </w:rPr>
      </w:pPr>
    </w:p>
    <w:p w14:paraId="5004A34D" w14:textId="77777777" w:rsidR="00516EB2" w:rsidRPr="00EC5295" w:rsidRDefault="00516EB2" w:rsidP="00EC5295">
      <w:pPr>
        <w:rPr>
          <w:rFonts w:asciiTheme="majorBidi" w:eastAsia="Times New Roman" w:hAnsiTheme="majorBidi" w:cstheme="majorBidi"/>
        </w:rPr>
      </w:pPr>
    </w:p>
    <w:p w14:paraId="5CF99C29" w14:textId="77777777" w:rsidR="007A0558" w:rsidRPr="00633DE4" w:rsidRDefault="004B1736">
      <w:pPr>
        <w:rPr>
          <w:rFonts w:asciiTheme="majorBidi" w:hAnsiTheme="majorBidi" w:cstheme="majorBidi"/>
        </w:rPr>
      </w:pPr>
    </w:p>
    <w:sectPr w:rsidR="007A0558" w:rsidRPr="00633DE4" w:rsidSect="003A1CE2">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B7C04" w14:textId="77777777" w:rsidR="004B1736" w:rsidRDefault="004B1736" w:rsidP="007629CD">
      <w:r>
        <w:separator/>
      </w:r>
    </w:p>
  </w:endnote>
  <w:endnote w:type="continuationSeparator" w:id="0">
    <w:p w14:paraId="54512580" w14:textId="77777777" w:rsidR="004B1736" w:rsidRDefault="004B1736" w:rsidP="0076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Karla">
    <w:altName w:val="Times New Roman"/>
    <w:panose1 w:val="00000000000000000000"/>
    <w:charset w:val="00"/>
    <w:family w:val="roman"/>
    <w:notTrueType/>
    <w:pitch w:val="default"/>
  </w:font>
  <w:font w:name="bitte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AA80" w14:textId="77777777" w:rsidR="007629CD" w:rsidRDefault="007629CD" w:rsidP="006F6D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8A012" w14:textId="77777777" w:rsidR="007629CD" w:rsidRDefault="007629CD" w:rsidP="007629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36C4C" w14:textId="77777777" w:rsidR="007629CD" w:rsidRDefault="007629CD" w:rsidP="006F6D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6361">
      <w:rPr>
        <w:rStyle w:val="PageNumber"/>
        <w:noProof/>
      </w:rPr>
      <w:t>11</w:t>
    </w:r>
    <w:r>
      <w:rPr>
        <w:rStyle w:val="PageNumber"/>
      </w:rPr>
      <w:fldChar w:fldCharType="end"/>
    </w:r>
  </w:p>
  <w:p w14:paraId="75E72AD7" w14:textId="77777777" w:rsidR="007629CD" w:rsidRDefault="007629CD" w:rsidP="007629C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79F90" w14:textId="77777777" w:rsidR="004B1736" w:rsidRDefault="004B1736" w:rsidP="007629CD">
      <w:r>
        <w:separator/>
      </w:r>
    </w:p>
  </w:footnote>
  <w:footnote w:type="continuationSeparator" w:id="0">
    <w:p w14:paraId="534FEAF1" w14:textId="77777777" w:rsidR="004B1736" w:rsidRDefault="004B1736" w:rsidP="007629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74989"/>
    <w:multiLevelType w:val="multilevel"/>
    <w:tmpl w:val="C542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3A1F69"/>
    <w:multiLevelType w:val="hybridMultilevel"/>
    <w:tmpl w:val="A1FE0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1144B"/>
    <w:multiLevelType w:val="multilevel"/>
    <w:tmpl w:val="78DA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55832"/>
    <w:multiLevelType w:val="hybridMultilevel"/>
    <w:tmpl w:val="BD38A572"/>
    <w:lvl w:ilvl="0" w:tplc="EFF64274">
      <w:numFmt w:val="bullet"/>
      <w:lvlText w:val=""/>
      <w:lvlJc w:val="left"/>
      <w:pPr>
        <w:ind w:left="810" w:hanging="360"/>
      </w:pPr>
      <w:rPr>
        <w:rFonts w:ascii="Symbol" w:eastAsia="Calibri" w:hAnsi="Symbol" w:cs="Time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47170F28"/>
    <w:multiLevelType w:val="hybridMultilevel"/>
    <w:tmpl w:val="9B84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82DCE"/>
    <w:multiLevelType w:val="hybridMultilevel"/>
    <w:tmpl w:val="4972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240C4E"/>
    <w:multiLevelType w:val="hybridMultilevel"/>
    <w:tmpl w:val="ECEA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FE"/>
    <w:rsid w:val="00000ECB"/>
    <w:rsid w:val="00002C7F"/>
    <w:rsid w:val="00007D4A"/>
    <w:rsid w:val="000126AD"/>
    <w:rsid w:val="00016CC8"/>
    <w:rsid w:val="000219BD"/>
    <w:rsid w:val="00027D49"/>
    <w:rsid w:val="00036E25"/>
    <w:rsid w:val="00045CCA"/>
    <w:rsid w:val="00050941"/>
    <w:rsid w:val="000568BA"/>
    <w:rsid w:val="00067C6B"/>
    <w:rsid w:val="000854D6"/>
    <w:rsid w:val="00087AAF"/>
    <w:rsid w:val="000C3F4F"/>
    <w:rsid w:val="000E0592"/>
    <w:rsid w:val="000E28BF"/>
    <w:rsid w:val="000E2CA5"/>
    <w:rsid w:val="000F04E3"/>
    <w:rsid w:val="00103D3A"/>
    <w:rsid w:val="0011162D"/>
    <w:rsid w:val="00120005"/>
    <w:rsid w:val="001247C3"/>
    <w:rsid w:val="001263D1"/>
    <w:rsid w:val="00155953"/>
    <w:rsid w:val="001600CB"/>
    <w:rsid w:val="00172ADF"/>
    <w:rsid w:val="001A10A1"/>
    <w:rsid w:val="001A228D"/>
    <w:rsid w:val="001A4F24"/>
    <w:rsid w:val="001A713A"/>
    <w:rsid w:val="001B1919"/>
    <w:rsid w:val="001C062A"/>
    <w:rsid w:val="001D1F90"/>
    <w:rsid w:val="001D677C"/>
    <w:rsid w:val="001F01D5"/>
    <w:rsid w:val="001F0BE2"/>
    <w:rsid w:val="00200DC0"/>
    <w:rsid w:val="00207968"/>
    <w:rsid w:val="00213633"/>
    <w:rsid w:val="00224905"/>
    <w:rsid w:val="002300F5"/>
    <w:rsid w:val="00232530"/>
    <w:rsid w:val="00241BB2"/>
    <w:rsid w:val="00257023"/>
    <w:rsid w:val="0028186E"/>
    <w:rsid w:val="002925AE"/>
    <w:rsid w:val="002A0FE7"/>
    <w:rsid w:val="002A5C20"/>
    <w:rsid w:val="002A7BDA"/>
    <w:rsid w:val="002F1E5C"/>
    <w:rsid w:val="002F549C"/>
    <w:rsid w:val="002F5BE6"/>
    <w:rsid w:val="00303903"/>
    <w:rsid w:val="00312C7A"/>
    <w:rsid w:val="003161C8"/>
    <w:rsid w:val="0034461A"/>
    <w:rsid w:val="00376611"/>
    <w:rsid w:val="0039537B"/>
    <w:rsid w:val="003A1CE2"/>
    <w:rsid w:val="003D47BB"/>
    <w:rsid w:val="003D722C"/>
    <w:rsid w:val="0041544C"/>
    <w:rsid w:val="00415C34"/>
    <w:rsid w:val="00415DF9"/>
    <w:rsid w:val="00422545"/>
    <w:rsid w:val="004232DE"/>
    <w:rsid w:val="00423ABE"/>
    <w:rsid w:val="0042511A"/>
    <w:rsid w:val="00433E6D"/>
    <w:rsid w:val="00456C40"/>
    <w:rsid w:val="00476556"/>
    <w:rsid w:val="0048375A"/>
    <w:rsid w:val="00485CC1"/>
    <w:rsid w:val="00491826"/>
    <w:rsid w:val="00492BD6"/>
    <w:rsid w:val="004A15AC"/>
    <w:rsid w:val="004B1736"/>
    <w:rsid w:val="004B6453"/>
    <w:rsid w:val="004D1832"/>
    <w:rsid w:val="004E14AE"/>
    <w:rsid w:val="004F023C"/>
    <w:rsid w:val="00510239"/>
    <w:rsid w:val="00512D88"/>
    <w:rsid w:val="00514A19"/>
    <w:rsid w:val="00516EB2"/>
    <w:rsid w:val="005242F2"/>
    <w:rsid w:val="005248F0"/>
    <w:rsid w:val="00561F65"/>
    <w:rsid w:val="00570462"/>
    <w:rsid w:val="00580160"/>
    <w:rsid w:val="005B5770"/>
    <w:rsid w:val="005C1631"/>
    <w:rsid w:val="005C18B8"/>
    <w:rsid w:val="005D7DA2"/>
    <w:rsid w:val="005E7C14"/>
    <w:rsid w:val="005F5462"/>
    <w:rsid w:val="005F63F3"/>
    <w:rsid w:val="00606BFF"/>
    <w:rsid w:val="00633DE4"/>
    <w:rsid w:val="00635D98"/>
    <w:rsid w:val="00642AFE"/>
    <w:rsid w:val="006518D4"/>
    <w:rsid w:val="006665EB"/>
    <w:rsid w:val="006714CC"/>
    <w:rsid w:val="00672214"/>
    <w:rsid w:val="00682E6C"/>
    <w:rsid w:val="006831B4"/>
    <w:rsid w:val="00683E3D"/>
    <w:rsid w:val="006850EF"/>
    <w:rsid w:val="00685D20"/>
    <w:rsid w:val="00690A74"/>
    <w:rsid w:val="006A04E7"/>
    <w:rsid w:val="006A4DED"/>
    <w:rsid w:val="006A7F20"/>
    <w:rsid w:val="006B2993"/>
    <w:rsid w:val="006D3A00"/>
    <w:rsid w:val="006F6EC1"/>
    <w:rsid w:val="00713D9F"/>
    <w:rsid w:val="00726C9B"/>
    <w:rsid w:val="00735F27"/>
    <w:rsid w:val="007629CD"/>
    <w:rsid w:val="00766F62"/>
    <w:rsid w:val="00787F49"/>
    <w:rsid w:val="00796029"/>
    <w:rsid w:val="007B71F4"/>
    <w:rsid w:val="007C6901"/>
    <w:rsid w:val="007C79F0"/>
    <w:rsid w:val="007D4F24"/>
    <w:rsid w:val="007E7C62"/>
    <w:rsid w:val="007F2E79"/>
    <w:rsid w:val="007F3597"/>
    <w:rsid w:val="00823545"/>
    <w:rsid w:val="00824C3F"/>
    <w:rsid w:val="00826C31"/>
    <w:rsid w:val="0083049F"/>
    <w:rsid w:val="0083709F"/>
    <w:rsid w:val="008469A1"/>
    <w:rsid w:val="00864460"/>
    <w:rsid w:val="008708D3"/>
    <w:rsid w:val="0087797B"/>
    <w:rsid w:val="008826AA"/>
    <w:rsid w:val="00885FD7"/>
    <w:rsid w:val="008A5736"/>
    <w:rsid w:val="008A786F"/>
    <w:rsid w:val="008E3877"/>
    <w:rsid w:val="008F415D"/>
    <w:rsid w:val="008F7E22"/>
    <w:rsid w:val="0090456E"/>
    <w:rsid w:val="00915C77"/>
    <w:rsid w:val="00931DB6"/>
    <w:rsid w:val="009410FF"/>
    <w:rsid w:val="0094642A"/>
    <w:rsid w:val="009525FD"/>
    <w:rsid w:val="00972EBE"/>
    <w:rsid w:val="009733ED"/>
    <w:rsid w:val="00974FDF"/>
    <w:rsid w:val="0097628D"/>
    <w:rsid w:val="009C0852"/>
    <w:rsid w:val="009C6280"/>
    <w:rsid w:val="009E3E1A"/>
    <w:rsid w:val="00A1325F"/>
    <w:rsid w:val="00A13265"/>
    <w:rsid w:val="00A17F99"/>
    <w:rsid w:val="00A32003"/>
    <w:rsid w:val="00A33967"/>
    <w:rsid w:val="00A33FF1"/>
    <w:rsid w:val="00A4126B"/>
    <w:rsid w:val="00A53C98"/>
    <w:rsid w:val="00A7672C"/>
    <w:rsid w:val="00AA06B8"/>
    <w:rsid w:val="00AA7D6F"/>
    <w:rsid w:val="00AB5583"/>
    <w:rsid w:val="00AD28DC"/>
    <w:rsid w:val="00AF49DF"/>
    <w:rsid w:val="00B0197A"/>
    <w:rsid w:val="00B07D82"/>
    <w:rsid w:val="00B11E8F"/>
    <w:rsid w:val="00B12BC5"/>
    <w:rsid w:val="00B147F1"/>
    <w:rsid w:val="00B51271"/>
    <w:rsid w:val="00B742D7"/>
    <w:rsid w:val="00B8512B"/>
    <w:rsid w:val="00BB56E0"/>
    <w:rsid w:val="00BB726F"/>
    <w:rsid w:val="00BF2B7E"/>
    <w:rsid w:val="00BF4763"/>
    <w:rsid w:val="00BF4DF9"/>
    <w:rsid w:val="00BF7470"/>
    <w:rsid w:val="00C008F9"/>
    <w:rsid w:val="00C00AE0"/>
    <w:rsid w:val="00C1230E"/>
    <w:rsid w:val="00C21050"/>
    <w:rsid w:val="00C231DA"/>
    <w:rsid w:val="00C26407"/>
    <w:rsid w:val="00C30578"/>
    <w:rsid w:val="00C308D3"/>
    <w:rsid w:val="00C36839"/>
    <w:rsid w:val="00C50DC1"/>
    <w:rsid w:val="00C60E95"/>
    <w:rsid w:val="00C70F4E"/>
    <w:rsid w:val="00CA23C5"/>
    <w:rsid w:val="00CA2C3B"/>
    <w:rsid w:val="00CB2D44"/>
    <w:rsid w:val="00CD0DEA"/>
    <w:rsid w:val="00CE2599"/>
    <w:rsid w:val="00CF1075"/>
    <w:rsid w:val="00CF13EA"/>
    <w:rsid w:val="00CF3157"/>
    <w:rsid w:val="00CF42DA"/>
    <w:rsid w:val="00CF4E43"/>
    <w:rsid w:val="00D0678C"/>
    <w:rsid w:val="00D10308"/>
    <w:rsid w:val="00D2005C"/>
    <w:rsid w:val="00D215C8"/>
    <w:rsid w:val="00D25766"/>
    <w:rsid w:val="00D37135"/>
    <w:rsid w:val="00D45C03"/>
    <w:rsid w:val="00D509F1"/>
    <w:rsid w:val="00D71099"/>
    <w:rsid w:val="00D94712"/>
    <w:rsid w:val="00D96AF8"/>
    <w:rsid w:val="00DA47FE"/>
    <w:rsid w:val="00DB12A4"/>
    <w:rsid w:val="00DB3F39"/>
    <w:rsid w:val="00DC0E3A"/>
    <w:rsid w:val="00DE0F60"/>
    <w:rsid w:val="00DE5A33"/>
    <w:rsid w:val="00E4506E"/>
    <w:rsid w:val="00E568D9"/>
    <w:rsid w:val="00E62F71"/>
    <w:rsid w:val="00E6309F"/>
    <w:rsid w:val="00E73582"/>
    <w:rsid w:val="00E82C72"/>
    <w:rsid w:val="00EA4540"/>
    <w:rsid w:val="00EA78CC"/>
    <w:rsid w:val="00EC5295"/>
    <w:rsid w:val="00ED3E0C"/>
    <w:rsid w:val="00F03B53"/>
    <w:rsid w:val="00F12AAF"/>
    <w:rsid w:val="00F268D7"/>
    <w:rsid w:val="00F2751E"/>
    <w:rsid w:val="00F56175"/>
    <w:rsid w:val="00F61B44"/>
    <w:rsid w:val="00F65B3D"/>
    <w:rsid w:val="00F66361"/>
    <w:rsid w:val="00F8321A"/>
    <w:rsid w:val="00F9134A"/>
    <w:rsid w:val="00F93735"/>
    <w:rsid w:val="00F94609"/>
    <w:rsid w:val="00FA4A1D"/>
    <w:rsid w:val="00FB1627"/>
    <w:rsid w:val="00FC38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67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5CCA"/>
    <w:rPr>
      <w:rFonts w:ascii="Times New Roman" w:hAnsi="Times New Roman" w:cs="Times New Roman"/>
    </w:rPr>
  </w:style>
  <w:style w:type="paragraph" w:styleId="Heading1">
    <w:name w:val="heading 1"/>
    <w:basedOn w:val="Normal"/>
    <w:link w:val="Heading1Char"/>
    <w:uiPriority w:val="9"/>
    <w:qFormat/>
    <w:rsid w:val="00045CC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A23C5"/>
    <w:pPr>
      <w:spacing w:before="100" w:beforeAutospacing="1" w:after="100" w:afterAutospacing="1"/>
      <w:outlineLvl w:val="1"/>
    </w:pPr>
    <w:rPr>
      <w:rFonts w:eastAsia="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1B4"/>
    <w:pPr>
      <w:ind w:left="720"/>
      <w:contextualSpacing/>
    </w:pPr>
    <w:rPr>
      <w:rFonts w:asciiTheme="minorHAnsi" w:hAnsiTheme="minorHAnsi" w:cstheme="minorBidi"/>
    </w:rPr>
  </w:style>
  <w:style w:type="character" w:customStyle="1" w:styleId="apple-converted-space">
    <w:name w:val="apple-converted-space"/>
    <w:basedOn w:val="DefaultParagraphFont"/>
    <w:rsid w:val="001B1919"/>
  </w:style>
  <w:style w:type="character" w:customStyle="1" w:styleId="Heading2Char">
    <w:name w:val="Heading 2 Char"/>
    <w:basedOn w:val="DefaultParagraphFont"/>
    <w:link w:val="Heading2"/>
    <w:uiPriority w:val="9"/>
    <w:rsid w:val="00CA23C5"/>
    <w:rPr>
      <w:rFonts w:ascii="Times New Roman" w:eastAsia="Calibri" w:hAnsi="Times New Roman" w:cs="Times New Roman"/>
      <w:b/>
      <w:bCs/>
      <w:sz w:val="36"/>
      <w:szCs w:val="36"/>
    </w:rPr>
  </w:style>
  <w:style w:type="paragraph" w:styleId="NormalWeb">
    <w:name w:val="Normal (Web)"/>
    <w:basedOn w:val="Normal"/>
    <w:uiPriority w:val="99"/>
    <w:unhideWhenUsed/>
    <w:rsid w:val="00CA23C5"/>
    <w:pPr>
      <w:spacing w:before="100" w:beforeAutospacing="1" w:after="100" w:afterAutospacing="1"/>
    </w:pPr>
    <w:rPr>
      <w:rFonts w:eastAsia="Calibri"/>
    </w:rPr>
  </w:style>
  <w:style w:type="character" w:styleId="Hyperlink">
    <w:name w:val="Hyperlink"/>
    <w:uiPriority w:val="99"/>
    <w:unhideWhenUsed/>
    <w:rsid w:val="00CA23C5"/>
    <w:rPr>
      <w:color w:val="0563C1"/>
      <w:u w:val="single"/>
    </w:rPr>
  </w:style>
  <w:style w:type="character" w:styleId="Emphasis">
    <w:name w:val="Emphasis"/>
    <w:uiPriority w:val="20"/>
    <w:qFormat/>
    <w:rsid w:val="00CA23C5"/>
    <w:rPr>
      <w:i/>
      <w:iCs/>
    </w:rPr>
  </w:style>
  <w:style w:type="character" w:customStyle="1" w:styleId="Heading1Char">
    <w:name w:val="Heading 1 Char"/>
    <w:basedOn w:val="DefaultParagraphFont"/>
    <w:link w:val="Heading1"/>
    <w:uiPriority w:val="9"/>
    <w:rsid w:val="00045CCA"/>
    <w:rPr>
      <w:rFonts w:ascii="Times New Roman" w:hAnsi="Times New Roman" w:cs="Times New Roman"/>
      <w:b/>
      <w:bCs/>
      <w:kern w:val="36"/>
      <w:sz w:val="48"/>
      <w:szCs w:val="48"/>
    </w:rPr>
  </w:style>
  <w:style w:type="character" w:customStyle="1" w:styleId="name">
    <w:name w:val="name"/>
    <w:basedOn w:val="DefaultParagraphFont"/>
    <w:rsid w:val="00045CCA"/>
  </w:style>
  <w:style w:type="character" w:customStyle="1" w:styleId="mvs">
    <w:name w:val="mvs"/>
    <w:basedOn w:val="DefaultParagraphFont"/>
    <w:rsid w:val="00F9134A"/>
  </w:style>
  <w:style w:type="character" w:styleId="FollowedHyperlink">
    <w:name w:val="FollowedHyperlink"/>
    <w:basedOn w:val="DefaultParagraphFont"/>
    <w:uiPriority w:val="99"/>
    <w:semiHidden/>
    <w:unhideWhenUsed/>
    <w:rsid w:val="005C1631"/>
    <w:rPr>
      <w:color w:val="954F72" w:themeColor="followedHyperlink"/>
      <w:u w:val="single"/>
    </w:rPr>
  </w:style>
  <w:style w:type="paragraph" w:styleId="Footer">
    <w:name w:val="footer"/>
    <w:basedOn w:val="Normal"/>
    <w:link w:val="FooterChar"/>
    <w:uiPriority w:val="99"/>
    <w:unhideWhenUsed/>
    <w:rsid w:val="007629CD"/>
    <w:pPr>
      <w:tabs>
        <w:tab w:val="center" w:pos="4680"/>
        <w:tab w:val="right" w:pos="9360"/>
      </w:tabs>
    </w:pPr>
  </w:style>
  <w:style w:type="character" w:customStyle="1" w:styleId="FooterChar">
    <w:name w:val="Footer Char"/>
    <w:basedOn w:val="DefaultParagraphFont"/>
    <w:link w:val="Footer"/>
    <w:uiPriority w:val="99"/>
    <w:rsid w:val="007629CD"/>
    <w:rPr>
      <w:rFonts w:ascii="Times New Roman" w:hAnsi="Times New Roman" w:cs="Times New Roman"/>
    </w:rPr>
  </w:style>
  <w:style w:type="character" w:styleId="PageNumber">
    <w:name w:val="page number"/>
    <w:basedOn w:val="DefaultParagraphFont"/>
    <w:uiPriority w:val="99"/>
    <w:semiHidden/>
    <w:unhideWhenUsed/>
    <w:rsid w:val="007629CD"/>
  </w:style>
  <w:style w:type="character" w:customStyle="1" w:styleId="ellipsible">
    <w:name w:val="ellipsible"/>
    <w:basedOn w:val="DefaultParagraphFont"/>
    <w:rsid w:val="004D1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9460">
      <w:bodyDiv w:val="1"/>
      <w:marLeft w:val="0"/>
      <w:marRight w:val="0"/>
      <w:marTop w:val="0"/>
      <w:marBottom w:val="0"/>
      <w:divBdr>
        <w:top w:val="none" w:sz="0" w:space="0" w:color="auto"/>
        <w:left w:val="none" w:sz="0" w:space="0" w:color="auto"/>
        <w:bottom w:val="none" w:sz="0" w:space="0" w:color="auto"/>
        <w:right w:val="none" w:sz="0" w:space="0" w:color="auto"/>
      </w:divBdr>
    </w:div>
    <w:div w:id="123694704">
      <w:bodyDiv w:val="1"/>
      <w:marLeft w:val="0"/>
      <w:marRight w:val="0"/>
      <w:marTop w:val="0"/>
      <w:marBottom w:val="0"/>
      <w:divBdr>
        <w:top w:val="none" w:sz="0" w:space="0" w:color="auto"/>
        <w:left w:val="none" w:sz="0" w:space="0" w:color="auto"/>
        <w:bottom w:val="none" w:sz="0" w:space="0" w:color="auto"/>
        <w:right w:val="none" w:sz="0" w:space="0" w:color="auto"/>
      </w:divBdr>
      <w:divsChild>
        <w:div w:id="97433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437169">
              <w:marLeft w:val="0"/>
              <w:marRight w:val="0"/>
              <w:marTop w:val="0"/>
              <w:marBottom w:val="0"/>
              <w:divBdr>
                <w:top w:val="none" w:sz="0" w:space="0" w:color="auto"/>
                <w:left w:val="none" w:sz="0" w:space="0" w:color="auto"/>
                <w:bottom w:val="none" w:sz="0" w:space="0" w:color="auto"/>
                <w:right w:val="none" w:sz="0" w:space="0" w:color="auto"/>
              </w:divBdr>
              <w:divsChild>
                <w:div w:id="693577941">
                  <w:marLeft w:val="0"/>
                  <w:marRight w:val="0"/>
                  <w:marTop w:val="0"/>
                  <w:marBottom w:val="0"/>
                  <w:divBdr>
                    <w:top w:val="none" w:sz="0" w:space="0" w:color="auto"/>
                    <w:left w:val="none" w:sz="0" w:space="0" w:color="auto"/>
                    <w:bottom w:val="none" w:sz="0" w:space="0" w:color="auto"/>
                    <w:right w:val="none" w:sz="0" w:space="0" w:color="auto"/>
                  </w:divBdr>
                  <w:divsChild>
                    <w:div w:id="916135898">
                      <w:marLeft w:val="0"/>
                      <w:marRight w:val="0"/>
                      <w:marTop w:val="0"/>
                      <w:marBottom w:val="0"/>
                      <w:divBdr>
                        <w:top w:val="none" w:sz="0" w:space="0" w:color="auto"/>
                        <w:left w:val="none" w:sz="0" w:space="0" w:color="auto"/>
                        <w:bottom w:val="none" w:sz="0" w:space="0" w:color="auto"/>
                        <w:right w:val="none" w:sz="0" w:space="0" w:color="auto"/>
                      </w:divBdr>
                    </w:div>
                    <w:div w:id="1934968257">
                      <w:marLeft w:val="0"/>
                      <w:marRight w:val="0"/>
                      <w:marTop w:val="0"/>
                      <w:marBottom w:val="0"/>
                      <w:divBdr>
                        <w:top w:val="none" w:sz="0" w:space="0" w:color="auto"/>
                        <w:left w:val="none" w:sz="0" w:space="0" w:color="auto"/>
                        <w:bottom w:val="none" w:sz="0" w:space="0" w:color="auto"/>
                        <w:right w:val="none" w:sz="0" w:space="0" w:color="auto"/>
                      </w:divBdr>
                    </w:div>
                    <w:div w:id="292712593">
                      <w:marLeft w:val="0"/>
                      <w:marRight w:val="0"/>
                      <w:marTop w:val="0"/>
                      <w:marBottom w:val="0"/>
                      <w:divBdr>
                        <w:top w:val="none" w:sz="0" w:space="0" w:color="auto"/>
                        <w:left w:val="none" w:sz="0" w:space="0" w:color="auto"/>
                        <w:bottom w:val="none" w:sz="0" w:space="0" w:color="auto"/>
                        <w:right w:val="none" w:sz="0" w:space="0" w:color="auto"/>
                      </w:divBdr>
                    </w:div>
                    <w:div w:id="234705179">
                      <w:marLeft w:val="0"/>
                      <w:marRight w:val="0"/>
                      <w:marTop w:val="0"/>
                      <w:marBottom w:val="0"/>
                      <w:divBdr>
                        <w:top w:val="none" w:sz="0" w:space="0" w:color="auto"/>
                        <w:left w:val="none" w:sz="0" w:space="0" w:color="auto"/>
                        <w:bottom w:val="none" w:sz="0" w:space="0" w:color="auto"/>
                        <w:right w:val="none" w:sz="0" w:space="0" w:color="auto"/>
                      </w:divBdr>
                    </w:div>
                    <w:div w:id="186262059">
                      <w:marLeft w:val="0"/>
                      <w:marRight w:val="0"/>
                      <w:marTop w:val="0"/>
                      <w:marBottom w:val="0"/>
                      <w:divBdr>
                        <w:top w:val="none" w:sz="0" w:space="0" w:color="auto"/>
                        <w:left w:val="none" w:sz="0" w:space="0" w:color="auto"/>
                        <w:bottom w:val="none" w:sz="0" w:space="0" w:color="auto"/>
                        <w:right w:val="none" w:sz="0" w:space="0" w:color="auto"/>
                      </w:divBdr>
                    </w:div>
                    <w:div w:id="1310288633">
                      <w:marLeft w:val="0"/>
                      <w:marRight w:val="0"/>
                      <w:marTop w:val="0"/>
                      <w:marBottom w:val="0"/>
                      <w:divBdr>
                        <w:top w:val="none" w:sz="0" w:space="0" w:color="auto"/>
                        <w:left w:val="none" w:sz="0" w:space="0" w:color="auto"/>
                        <w:bottom w:val="none" w:sz="0" w:space="0" w:color="auto"/>
                        <w:right w:val="none" w:sz="0" w:space="0" w:color="auto"/>
                      </w:divBdr>
                    </w:div>
                    <w:div w:id="61177147">
                      <w:marLeft w:val="0"/>
                      <w:marRight w:val="0"/>
                      <w:marTop w:val="0"/>
                      <w:marBottom w:val="0"/>
                      <w:divBdr>
                        <w:top w:val="none" w:sz="0" w:space="0" w:color="auto"/>
                        <w:left w:val="none" w:sz="0" w:space="0" w:color="auto"/>
                        <w:bottom w:val="none" w:sz="0" w:space="0" w:color="auto"/>
                        <w:right w:val="none" w:sz="0" w:space="0" w:color="auto"/>
                      </w:divBdr>
                    </w:div>
                    <w:div w:id="2015764127">
                      <w:marLeft w:val="0"/>
                      <w:marRight w:val="0"/>
                      <w:marTop w:val="0"/>
                      <w:marBottom w:val="0"/>
                      <w:divBdr>
                        <w:top w:val="none" w:sz="0" w:space="0" w:color="auto"/>
                        <w:left w:val="none" w:sz="0" w:space="0" w:color="auto"/>
                        <w:bottom w:val="none" w:sz="0" w:space="0" w:color="auto"/>
                        <w:right w:val="none" w:sz="0" w:space="0" w:color="auto"/>
                      </w:divBdr>
                    </w:div>
                    <w:div w:id="963316690">
                      <w:marLeft w:val="0"/>
                      <w:marRight w:val="0"/>
                      <w:marTop w:val="0"/>
                      <w:marBottom w:val="0"/>
                      <w:divBdr>
                        <w:top w:val="none" w:sz="0" w:space="0" w:color="auto"/>
                        <w:left w:val="none" w:sz="0" w:space="0" w:color="auto"/>
                        <w:bottom w:val="none" w:sz="0" w:space="0" w:color="auto"/>
                        <w:right w:val="none" w:sz="0" w:space="0" w:color="auto"/>
                      </w:divBdr>
                    </w:div>
                    <w:div w:id="132649022">
                      <w:marLeft w:val="0"/>
                      <w:marRight w:val="0"/>
                      <w:marTop w:val="0"/>
                      <w:marBottom w:val="0"/>
                      <w:divBdr>
                        <w:top w:val="none" w:sz="0" w:space="0" w:color="auto"/>
                        <w:left w:val="none" w:sz="0" w:space="0" w:color="auto"/>
                        <w:bottom w:val="none" w:sz="0" w:space="0" w:color="auto"/>
                        <w:right w:val="none" w:sz="0" w:space="0" w:color="auto"/>
                      </w:divBdr>
                    </w:div>
                    <w:div w:id="764150929">
                      <w:marLeft w:val="0"/>
                      <w:marRight w:val="0"/>
                      <w:marTop w:val="0"/>
                      <w:marBottom w:val="0"/>
                      <w:divBdr>
                        <w:top w:val="none" w:sz="0" w:space="0" w:color="auto"/>
                        <w:left w:val="none" w:sz="0" w:space="0" w:color="auto"/>
                        <w:bottom w:val="none" w:sz="0" w:space="0" w:color="auto"/>
                        <w:right w:val="none" w:sz="0" w:space="0" w:color="auto"/>
                      </w:divBdr>
                    </w:div>
                    <w:div w:id="631324049">
                      <w:marLeft w:val="0"/>
                      <w:marRight w:val="0"/>
                      <w:marTop w:val="0"/>
                      <w:marBottom w:val="0"/>
                      <w:divBdr>
                        <w:top w:val="none" w:sz="0" w:space="0" w:color="auto"/>
                        <w:left w:val="none" w:sz="0" w:space="0" w:color="auto"/>
                        <w:bottom w:val="none" w:sz="0" w:space="0" w:color="auto"/>
                        <w:right w:val="none" w:sz="0" w:space="0" w:color="auto"/>
                      </w:divBdr>
                    </w:div>
                    <w:div w:id="2138570818">
                      <w:marLeft w:val="0"/>
                      <w:marRight w:val="0"/>
                      <w:marTop w:val="0"/>
                      <w:marBottom w:val="0"/>
                      <w:divBdr>
                        <w:top w:val="none" w:sz="0" w:space="0" w:color="auto"/>
                        <w:left w:val="none" w:sz="0" w:space="0" w:color="auto"/>
                        <w:bottom w:val="none" w:sz="0" w:space="0" w:color="auto"/>
                        <w:right w:val="none" w:sz="0" w:space="0" w:color="auto"/>
                      </w:divBdr>
                    </w:div>
                    <w:div w:id="1807312057">
                      <w:marLeft w:val="0"/>
                      <w:marRight w:val="0"/>
                      <w:marTop w:val="0"/>
                      <w:marBottom w:val="0"/>
                      <w:divBdr>
                        <w:top w:val="none" w:sz="0" w:space="0" w:color="auto"/>
                        <w:left w:val="none" w:sz="0" w:space="0" w:color="auto"/>
                        <w:bottom w:val="none" w:sz="0" w:space="0" w:color="auto"/>
                        <w:right w:val="none" w:sz="0" w:space="0" w:color="auto"/>
                      </w:divBdr>
                    </w:div>
                    <w:div w:id="1162044626">
                      <w:marLeft w:val="0"/>
                      <w:marRight w:val="0"/>
                      <w:marTop w:val="0"/>
                      <w:marBottom w:val="0"/>
                      <w:divBdr>
                        <w:top w:val="none" w:sz="0" w:space="0" w:color="auto"/>
                        <w:left w:val="none" w:sz="0" w:space="0" w:color="auto"/>
                        <w:bottom w:val="none" w:sz="0" w:space="0" w:color="auto"/>
                        <w:right w:val="none" w:sz="0" w:space="0" w:color="auto"/>
                      </w:divBdr>
                    </w:div>
                    <w:div w:id="1900172140">
                      <w:marLeft w:val="0"/>
                      <w:marRight w:val="0"/>
                      <w:marTop w:val="0"/>
                      <w:marBottom w:val="0"/>
                      <w:divBdr>
                        <w:top w:val="none" w:sz="0" w:space="0" w:color="auto"/>
                        <w:left w:val="none" w:sz="0" w:space="0" w:color="auto"/>
                        <w:bottom w:val="none" w:sz="0" w:space="0" w:color="auto"/>
                        <w:right w:val="none" w:sz="0" w:space="0" w:color="auto"/>
                      </w:divBdr>
                    </w:div>
                    <w:div w:id="1964069011">
                      <w:marLeft w:val="0"/>
                      <w:marRight w:val="0"/>
                      <w:marTop w:val="0"/>
                      <w:marBottom w:val="0"/>
                      <w:divBdr>
                        <w:top w:val="none" w:sz="0" w:space="0" w:color="auto"/>
                        <w:left w:val="none" w:sz="0" w:space="0" w:color="auto"/>
                        <w:bottom w:val="none" w:sz="0" w:space="0" w:color="auto"/>
                        <w:right w:val="none" w:sz="0" w:space="0" w:color="auto"/>
                      </w:divBdr>
                    </w:div>
                    <w:div w:id="1190143751">
                      <w:marLeft w:val="0"/>
                      <w:marRight w:val="0"/>
                      <w:marTop w:val="0"/>
                      <w:marBottom w:val="0"/>
                      <w:divBdr>
                        <w:top w:val="none" w:sz="0" w:space="0" w:color="auto"/>
                        <w:left w:val="none" w:sz="0" w:space="0" w:color="auto"/>
                        <w:bottom w:val="none" w:sz="0" w:space="0" w:color="auto"/>
                        <w:right w:val="none" w:sz="0" w:space="0" w:color="auto"/>
                      </w:divBdr>
                    </w:div>
                    <w:div w:id="1223642856">
                      <w:marLeft w:val="0"/>
                      <w:marRight w:val="0"/>
                      <w:marTop w:val="0"/>
                      <w:marBottom w:val="0"/>
                      <w:divBdr>
                        <w:top w:val="none" w:sz="0" w:space="0" w:color="auto"/>
                        <w:left w:val="none" w:sz="0" w:space="0" w:color="auto"/>
                        <w:bottom w:val="none" w:sz="0" w:space="0" w:color="auto"/>
                        <w:right w:val="none" w:sz="0" w:space="0" w:color="auto"/>
                      </w:divBdr>
                    </w:div>
                    <w:div w:id="954866309">
                      <w:marLeft w:val="0"/>
                      <w:marRight w:val="0"/>
                      <w:marTop w:val="0"/>
                      <w:marBottom w:val="0"/>
                      <w:divBdr>
                        <w:top w:val="none" w:sz="0" w:space="0" w:color="auto"/>
                        <w:left w:val="none" w:sz="0" w:space="0" w:color="auto"/>
                        <w:bottom w:val="none" w:sz="0" w:space="0" w:color="auto"/>
                        <w:right w:val="none" w:sz="0" w:space="0" w:color="auto"/>
                      </w:divBdr>
                    </w:div>
                    <w:div w:id="1660844427">
                      <w:marLeft w:val="0"/>
                      <w:marRight w:val="0"/>
                      <w:marTop w:val="0"/>
                      <w:marBottom w:val="0"/>
                      <w:divBdr>
                        <w:top w:val="none" w:sz="0" w:space="0" w:color="auto"/>
                        <w:left w:val="none" w:sz="0" w:space="0" w:color="auto"/>
                        <w:bottom w:val="none" w:sz="0" w:space="0" w:color="auto"/>
                        <w:right w:val="none" w:sz="0" w:space="0" w:color="auto"/>
                      </w:divBdr>
                    </w:div>
                    <w:div w:id="5519015">
                      <w:marLeft w:val="0"/>
                      <w:marRight w:val="0"/>
                      <w:marTop w:val="0"/>
                      <w:marBottom w:val="0"/>
                      <w:divBdr>
                        <w:top w:val="none" w:sz="0" w:space="0" w:color="auto"/>
                        <w:left w:val="none" w:sz="0" w:space="0" w:color="auto"/>
                        <w:bottom w:val="none" w:sz="0" w:space="0" w:color="auto"/>
                        <w:right w:val="none" w:sz="0" w:space="0" w:color="auto"/>
                      </w:divBdr>
                    </w:div>
                    <w:div w:id="1136988642">
                      <w:marLeft w:val="0"/>
                      <w:marRight w:val="0"/>
                      <w:marTop w:val="0"/>
                      <w:marBottom w:val="0"/>
                      <w:divBdr>
                        <w:top w:val="none" w:sz="0" w:space="0" w:color="auto"/>
                        <w:left w:val="none" w:sz="0" w:space="0" w:color="auto"/>
                        <w:bottom w:val="none" w:sz="0" w:space="0" w:color="auto"/>
                        <w:right w:val="none" w:sz="0" w:space="0" w:color="auto"/>
                      </w:divBdr>
                    </w:div>
                    <w:div w:id="482548344">
                      <w:marLeft w:val="0"/>
                      <w:marRight w:val="0"/>
                      <w:marTop w:val="0"/>
                      <w:marBottom w:val="0"/>
                      <w:divBdr>
                        <w:top w:val="none" w:sz="0" w:space="0" w:color="auto"/>
                        <w:left w:val="none" w:sz="0" w:space="0" w:color="auto"/>
                        <w:bottom w:val="none" w:sz="0" w:space="0" w:color="auto"/>
                        <w:right w:val="none" w:sz="0" w:space="0" w:color="auto"/>
                      </w:divBdr>
                    </w:div>
                    <w:div w:id="20252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1885">
      <w:bodyDiv w:val="1"/>
      <w:marLeft w:val="0"/>
      <w:marRight w:val="0"/>
      <w:marTop w:val="0"/>
      <w:marBottom w:val="0"/>
      <w:divBdr>
        <w:top w:val="none" w:sz="0" w:space="0" w:color="auto"/>
        <w:left w:val="none" w:sz="0" w:space="0" w:color="auto"/>
        <w:bottom w:val="none" w:sz="0" w:space="0" w:color="auto"/>
        <w:right w:val="none" w:sz="0" w:space="0" w:color="auto"/>
      </w:divBdr>
    </w:div>
    <w:div w:id="127169673">
      <w:bodyDiv w:val="1"/>
      <w:marLeft w:val="0"/>
      <w:marRight w:val="0"/>
      <w:marTop w:val="0"/>
      <w:marBottom w:val="0"/>
      <w:divBdr>
        <w:top w:val="none" w:sz="0" w:space="0" w:color="auto"/>
        <w:left w:val="none" w:sz="0" w:space="0" w:color="auto"/>
        <w:bottom w:val="none" w:sz="0" w:space="0" w:color="auto"/>
        <w:right w:val="none" w:sz="0" w:space="0" w:color="auto"/>
      </w:divBdr>
    </w:div>
    <w:div w:id="146359203">
      <w:bodyDiv w:val="1"/>
      <w:marLeft w:val="0"/>
      <w:marRight w:val="0"/>
      <w:marTop w:val="0"/>
      <w:marBottom w:val="0"/>
      <w:divBdr>
        <w:top w:val="none" w:sz="0" w:space="0" w:color="auto"/>
        <w:left w:val="none" w:sz="0" w:space="0" w:color="auto"/>
        <w:bottom w:val="none" w:sz="0" w:space="0" w:color="auto"/>
        <w:right w:val="none" w:sz="0" w:space="0" w:color="auto"/>
      </w:divBdr>
    </w:div>
    <w:div w:id="188034920">
      <w:bodyDiv w:val="1"/>
      <w:marLeft w:val="0"/>
      <w:marRight w:val="0"/>
      <w:marTop w:val="0"/>
      <w:marBottom w:val="0"/>
      <w:divBdr>
        <w:top w:val="none" w:sz="0" w:space="0" w:color="auto"/>
        <w:left w:val="none" w:sz="0" w:space="0" w:color="auto"/>
        <w:bottom w:val="none" w:sz="0" w:space="0" w:color="auto"/>
        <w:right w:val="none" w:sz="0" w:space="0" w:color="auto"/>
      </w:divBdr>
    </w:div>
    <w:div w:id="206453765">
      <w:bodyDiv w:val="1"/>
      <w:marLeft w:val="0"/>
      <w:marRight w:val="0"/>
      <w:marTop w:val="0"/>
      <w:marBottom w:val="0"/>
      <w:divBdr>
        <w:top w:val="none" w:sz="0" w:space="0" w:color="auto"/>
        <w:left w:val="none" w:sz="0" w:space="0" w:color="auto"/>
        <w:bottom w:val="none" w:sz="0" w:space="0" w:color="auto"/>
        <w:right w:val="none" w:sz="0" w:space="0" w:color="auto"/>
      </w:divBdr>
      <w:divsChild>
        <w:div w:id="1750688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26359">
              <w:marLeft w:val="0"/>
              <w:marRight w:val="0"/>
              <w:marTop w:val="0"/>
              <w:marBottom w:val="0"/>
              <w:divBdr>
                <w:top w:val="none" w:sz="0" w:space="0" w:color="auto"/>
                <w:left w:val="none" w:sz="0" w:space="0" w:color="auto"/>
                <w:bottom w:val="none" w:sz="0" w:space="0" w:color="auto"/>
                <w:right w:val="none" w:sz="0" w:space="0" w:color="auto"/>
              </w:divBdr>
              <w:divsChild>
                <w:div w:id="412820366">
                  <w:marLeft w:val="0"/>
                  <w:marRight w:val="0"/>
                  <w:marTop w:val="0"/>
                  <w:marBottom w:val="0"/>
                  <w:divBdr>
                    <w:top w:val="none" w:sz="0" w:space="0" w:color="auto"/>
                    <w:left w:val="none" w:sz="0" w:space="0" w:color="auto"/>
                    <w:bottom w:val="none" w:sz="0" w:space="0" w:color="auto"/>
                    <w:right w:val="none" w:sz="0" w:space="0" w:color="auto"/>
                  </w:divBdr>
                  <w:divsChild>
                    <w:div w:id="1392582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889697">
                          <w:marLeft w:val="0"/>
                          <w:marRight w:val="0"/>
                          <w:marTop w:val="0"/>
                          <w:marBottom w:val="0"/>
                          <w:divBdr>
                            <w:top w:val="none" w:sz="0" w:space="0" w:color="auto"/>
                            <w:left w:val="none" w:sz="0" w:space="0" w:color="auto"/>
                            <w:bottom w:val="none" w:sz="0" w:space="0" w:color="auto"/>
                            <w:right w:val="none" w:sz="0" w:space="0" w:color="auto"/>
                          </w:divBdr>
                          <w:divsChild>
                            <w:div w:id="280235226">
                              <w:marLeft w:val="0"/>
                              <w:marRight w:val="0"/>
                              <w:marTop w:val="0"/>
                              <w:marBottom w:val="0"/>
                              <w:divBdr>
                                <w:top w:val="none" w:sz="0" w:space="0" w:color="auto"/>
                                <w:left w:val="none" w:sz="0" w:space="0" w:color="auto"/>
                                <w:bottom w:val="none" w:sz="0" w:space="0" w:color="auto"/>
                                <w:right w:val="none" w:sz="0" w:space="0" w:color="auto"/>
                              </w:divBdr>
                              <w:divsChild>
                                <w:div w:id="1905098283">
                                  <w:marLeft w:val="0"/>
                                  <w:marRight w:val="0"/>
                                  <w:marTop w:val="0"/>
                                  <w:marBottom w:val="0"/>
                                  <w:divBdr>
                                    <w:top w:val="none" w:sz="0" w:space="0" w:color="auto"/>
                                    <w:left w:val="none" w:sz="0" w:space="0" w:color="auto"/>
                                    <w:bottom w:val="none" w:sz="0" w:space="0" w:color="auto"/>
                                    <w:right w:val="none" w:sz="0" w:space="0" w:color="auto"/>
                                  </w:divBdr>
                                </w:div>
                                <w:div w:id="2019962739">
                                  <w:marLeft w:val="0"/>
                                  <w:marRight w:val="0"/>
                                  <w:marTop w:val="0"/>
                                  <w:marBottom w:val="0"/>
                                  <w:divBdr>
                                    <w:top w:val="none" w:sz="0" w:space="0" w:color="auto"/>
                                    <w:left w:val="none" w:sz="0" w:space="0" w:color="auto"/>
                                    <w:bottom w:val="none" w:sz="0" w:space="0" w:color="auto"/>
                                    <w:right w:val="none" w:sz="0" w:space="0" w:color="auto"/>
                                  </w:divBdr>
                                </w:div>
                                <w:div w:id="1544055285">
                                  <w:marLeft w:val="0"/>
                                  <w:marRight w:val="0"/>
                                  <w:marTop w:val="0"/>
                                  <w:marBottom w:val="0"/>
                                  <w:divBdr>
                                    <w:top w:val="none" w:sz="0" w:space="0" w:color="auto"/>
                                    <w:left w:val="none" w:sz="0" w:space="0" w:color="auto"/>
                                    <w:bottom w:val="none" w:sz="0" w:space="0" w:color="auto"/>
                                    <w:right w:val="none" w:sz="0" w:space="0" w:color="auto"/>
                                  </w:divBdr>
                                </w:div>
                              </w:divsChild>
                            </w:div>
                            <w:div w:id="1640763451">
                              <w:marLeft w:val="0"/>
                              <w:marRight w:val="0"/>
                              <w:marTop w:val="0"/>
                              <w:marBottom w:val="0"/>
                              <w:divBdr>
                                <w:top w:val="none" w:sz="0" w:space="0" w:color="auto"/>
                                <w:left w:val="none" w:sz="0" w:space="0" w:color="auto"/>
                                <w:bottom w:val="none" w:sz="0" w:space="0" w:color="auto"/>
                                <w:right w:val="none" w:sz="0" w:space="0" w:color="auto"/>
                              </w:divBdr>
                              <w:divsChild>
                                <w:div w:id="355431267">
                                  <w:marLeft w:val="0"/>
                                  <w:marRight w:val="0"/>
                                  <w:marTop w:val="0"/>
                                  <w:marBottom w:val="0"/>
                                  <w:divBdr>
                                    <w:top w:val="none" w:sz="0" w:space="0" w:color="auto"/>
                                    <w:left w:val="none" w:sz="0" w:space="0" w:color="auto"/>
                                    <w:bottom w:val="none" w:sz="0" w:space="0" w:color="auto"/>
                                    <w:right w:val="none" w:sz="0" w:space="0" w:color="auto"/>
                                  </w:divBdr>
                                </w:div>
                                <w:div w:id="14866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454173">
      <w:bodyDiv w:val="1"/>
      <w:marLeft w:val="0"/>
      <w:marRight w:val="0"/>
      <w:marTop w:val="0"/>
      <w:marBottom w:val="0"/>
      <w:divBdr>
        <w:top w:val="none" w:sz="0" w:space="0" w:color="auto"/>
        <w:left w:val="none" w:sz="0" w:space="0" w:color="auto"/>
        <w:bottom w:val="none" w:sz="0" w:space="0" w:color="auto"/>
        <w:right w:val="none" w:sz="0" w:space="0" w:color="auto"/>
      </w:divBdr>
    </w:div>
    <w:div w:id="309752572">
      <w:bodyDiv w:val="1"/>
      <w:marLeft w:val="0"/>
      <w:marRight w:val="0"/>
      <w:marTop w:val="0"/>
      <w:marBottom w:val="0"/>
      <w:divBdr>
        <w:top w:val="none" w:sz="0" w:space="0" w:color="auto"/>
        <w:left w:val="none" w:sz="0" w:space="0" w:color="auto"/>
        <w:bottom w:val="none" w:sz="0" w:space="0" w:color="auto"/>
        <w:right w:val="none" w:sz="0" w:space="0" w:color="auto"/>
      </w:divBdr>
    </w:div>
    <w:div w:id="431779095">
      <w:bodyDiv w:val="1"/>
      <w:marLeft w:val="0"/>
      <w:marRight w:val="0"/>
      <w:marTop w:val="0"/>
      <w:marBottom w:val="0"/>
      <w:divBdr>
        <w:top w:val="none" w:sz="0" w:space="0" w:color="auto"/>
        <w:left w:val="none" w:sz="0" w:space="0" w:color="auto"/>
        <w:bottom w:val="none" w:sz="0" w:space="0" w:color="auto"/>
        <w:right w:val="none" w:sz="0" w:space="0" w:color="auto"/>
      </w:divBdr>
    </w:div>
    <w:div w:id="589314770">
      <w:bodyDiv w:val="1"/>
      <w:marLeft w:val="0"/>
      <w:marRight w:val="0"/>
      <w:marTop w:val="0"/>
      <w:marBottom w:val="0"/>
      <w:divBdr>
        <w:top w:val="none" w:sz="0" w:space="0" w:color="auto"/>
        <w:left w:val="none" w:sz="0" w:space="0" w:color="auto"/>
        <w:bottom w:val="none" w:sz="0" w:space="0" w:color="auto"/>
        <w:right w:val="none" w:sz="0" w:space="0" w:color="auto"/>
      </w:divBdr>
      <w:divsChild>
        <w:div w:id="152529750">
          <w:marLeft w:val="0"/>
          <w:marRight w:val="0"/>
          <w:marTop w:val="0"/>
          <w:marBottom w:val="0"/>
          <w:divBdr>
            <w:top w:val="none" w:sz="0" w:space="0" w:color="auto"/>
            <w:left w:val="none" w:sz="0" w:space="0" w:color="auto"/>
            <w:bottom w:val="none" w:sz="0" w:space="0" w:color="auto"/>
            <w:right w:val="none" w:sz="0" w:space="0" w:color="auto"/>
          </w:divBdr>
        </w:div>
        <w:div w:id="1989245825">
          <w:marLeft w:val="0"/>
          <w:marRight w:val="0"/>
          <w:marTop w:val="0"/>
          <w:marBottom w:val="0"/>
          <w:divBdr>
            <w:top w:val="none" w:sz="0" w:space="0" w:color="auto"/>
            <w:left w:val="none" w:sz="0" w:space="0" w:color="auto"/>
            <w:bottom w:val="none" w:sz="0" w:space="0" w:color="auto"/>
            <w:right w:val="none" w:sz="0" w:space="0" w:color="auto"/>
          </w:divBdr>
          <w:divsChild>
            <w:div w:id="1627278651">
              <w:marLeft w:val="0"/>
              <w:marRight w:val="0"/>
              <w:marTop w:val="0"/>
              <w:marBottom w:val="0"/>
              <w:divBdr>
                <w:top w:val="none" w:sz="0" w:space="0" w:color="auto"/>
                <w:left w:val="none" w:sz="0" w:space="0" w:color="auto"/>
                <w:bottom w:val="none" w:sz="0" w:space="0" w:color="auto"/>
                <w:right w:val="none" w:sz="0" w:space="0" w:color="auto"/>
              </w:divBdr>
              <w:divsChild>
                <w:div w:id="424619474">
                  <w:marLeft w:val="0"/>
                  <w:marRight w:val="0"/>
                  <w:marTop w:val="0"/>
                  <w:marBottom w:val="0"/>
                  <w:divBdr>
                    <w:top w:val="none" w:sz="0" w:space="0" w:color="auto"/>
                    <w:left w:val="none" w:sz="0" w:space="0" w:color="auto"/>
                    <w:bottom w:val="none" w:sz="0" w:space="0" w:color="auto"/>
                    <w:right w:val="none" w:sz="0" w:space="0" w:color="auto"/>
                  </w:divBdr>
                  <w:divsChild>
                    <w:div w:id="18501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53678">
      <w:bodyDiv w:val="1"/>
      <w:marLeft w:val="0"/>
      <w:marRight w:val="0"/>
      <w:marTop w:val="0"/>
      <w:marBottom w:val="0"/>
      <w:divBdr>
        <w:top w:val="none" w:sz="0" w:space="0" w:color="auto"/>
        <w:left w:val="none" w:sz="0" w:space="0" w:color="auto"/>
        <w:bottom w:val="none" w:sz="0" w:space="0" w:color="auto"/>
        <w:right w:val="none" w:sz="0" w:space="0" w:color="auto"/>
      </w:divBdr>
    </w:div>
    <w:div w:id="712654632">
      <w:bodyDiv w:val="1"/>
      <w:marLeft w:val="0"/>
      <w:marRight w:val="0"/>
      <w:marTop w:val="0"/>
      <w:marBottom w:val="0"/>
      <w:divBdr>
        <w:top w:val="none" w:sz="0" w:space="0" w:color="auto"/>
        <w:left w:val="none" w:sz="0" w:space="0" w:color="auto"/>
        <w:bottom w:val="none" w:sz="0" w:space="0" w:color="auto"/>
        <w:right w:val="none" w:sz="0" w:space="0" w:color="auto"/>
      </w:divBdr>
    </w:div>
    <w:div w:id="845249457">
      <w:bodyDiv w:val="1"/>
      <w:marLeft w:val="0"/>
      <w:marRight w:val="0"/>
      <w:marTop w:val="0"/>
      <w:marBottom w:val="0"/>
      <w:divBdr>
        <w:top w:val="none" w:sz="0" w:space="0" w:color="auto"/>
        <w:left w:val="none" w:sz="0" w:space="0" w:color="auto"/>
        <w:bottom w:val="none" w:sz="0" w:space="0" w:color="auto"/>
        <w:right w:val="none" w:sz="0" w:space="0" w:color="auto"/>
      </w:divBdr>
    </w:div>
    <w:div w:id="903103739">
      <w:bodyDiv w:val="1"/>
      <w:marLeft w:val="0"/>
      <w:marRight w:val="0"/>
      <w:marTop w:val="0"/>
      <w:marBottom w:val="0"/>
      <w:divBdr>
        <w:top w:val="none" w:sz="0" w:space="0" w:color="auto"/>
        <w:left w:val="none" w:sz="0" w:space="0" w:color="auto"/>
        <w:bottom w:val="none" w:sz="0" w:space="0" w:color="auto"/>
        <w:right w:val="none" w:sz="0" w:space="0" w:color="auto"/>
      </w:divBdr>
    </w:div>
    <w:div w:id="985284769">
      <w:bodyDiv w:val="1"/>
      <w:marLeft w:val="0"/>
      <w:marRight w:val="0"/>
      <w:marTop w:val="0"/>
      <w:marBottom w:val="0"/>
      <w:divBdr>
        <w:top w:val="none" w:sz="0" w:space="0" w:color="auto"/>
        <w:left w:val="none" w:sz="0" w:space="0" w:color="auto"/>
        <w:bottom w:val="none" w:sz="0" w:space="0" w:color="auto"/>
        <w:right w:val="none" w:sz="0" w:space="0" w:color="auto"/>
      </w:divBdr>
    </w:div>
    <w:div w:id="993997272">
      <w:bodyDiv w:val="1"/>
      <w:marLeft w:val="0"/>
      <w:marRight w:val="0"/>
      <w:marTop w:val="0"/>
      <w:marBottom w:val="0"/>
      <w:divBdr>
        <w:top w:val="none" w:sz="0" w:space="0" w:color="auto"/>
        <w:left w:val="none" w:sz="0" w:space="0" w:color="auto"/>
        <w:bottom w:val="none" w:sz="0" w:space="0" w:color="auto"/>
        <w:right w:val="none" w:sz="0" w:space="0" w:color="auto"/>
      </w:divBdr>
      <w:divsChild>
        <w:div w:id="157720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031455">
              <w:marLeft w:val="0"/>
              <w:marRight w:val="0"/>
              <w:marTop w:val="0"/>
              <w:marBottom w:val="0"/>
              <w:divBdr>
                <w:top w:val="none" w:sz="0" w:space="0" w:color="auto"/>
                <w:left w:val="none" w:sz="0" w:space="0" w:color="auto"/>
                <w:bottom w:val="none" w:sz="0" w:space="0" w:color="auto"/>
                <w:right w:val="none" w:sz="0" w:space="0" w:color="auto"/>
              </w:divBdr>
              <w:divsChild>
                <w:div w:id="40709027">
                  <w:marLeft w:val="0"/>
                  <w:marRight w:val="0"/>
                  <w:marTop w:val="0"/>
                  <w:marBottom w:val="0"/>
                  <w:divBdr>
                    <w:top w:val="none" w:sz="0" w:space="0" w:color="auto"/>
                    <w:left w:val="none" w:sz="0" w:space="0" w:color="auto"/>
                    <w:bottom w:val="none" w:sz="0" w:space="0" w:color="auto"/>
                    <w:right w:val="none" w:sz="0" w:space="0" w:color="auto"/>
                  </w:divBdr>
                  <w:divsChild>
                    <w:div w:id="1073939600">
                      <w:marLeft w:val="0"/>
                      <w:marRight w:val="0"/>
                      <w:marTop w:val="0"/>
                      <w:marBottom w:val="0"/>
                      <w:divBdr>
                        <w:top w:val="none" w:sz="0" w:space="0" w:color="auto"/>
                        <w:left w:val="none" w:sz="0" w:space="0" w:color="auto"/>
                        <w:bottom w:val="none" w:sz="0" w:space="0" w:color="auto"/>
                        <w:right w:val="none" w:sz="0" w:space="0" w:color="auto"/>
                      </w:divBdr>
                    </w:div>
                    <w:div w:id="486047219">
                      <w:marLeft w:val="0"/>
                      <w:marRight w:val="0"/>
                      <w:marTop w:val="0"/>
                      <w:marBottom w:val="0"/>
                      <w:divBdr>
                        <w:top w:val="none" w:sz="0" w:space="0" w:color="auto"/>
                        <w:left w:val="none" w:sz="0" w:space="0" w:color="auto"/>
                        <w:bottom w:val="none" w:sz="0" w:space="0" w:color="auto"/>
                        <w:right w:val="none" w:sz="0" w:space="0" w:color="auto"/>
                      </w:divBdr>
                    </w:div>
                    <w:div w:id="19256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39781">
      <w:bodyDiv w:val="1"/>
      <w:marLeft w:val="0"/>
      <w:marRight w:val="0"/>
      <w:marTop w:val="0"/>
      <w:marBottom w:val="0"/>
      <w:divBdr>
        <w:top w:val="none" w:sz="0" w:space="0" w:color="auto"/>
        <w:left w:val="none" w:sz="0" w:space="0" w:color="auto"/>
        <w:bottom w:val="none" w:sz="0" w:space="0" w:color="auto"/>
        <w:right w:val="none" w:sz="0" w:space="0" w:color="auto"/>
      </w:divBdr>
    </w:div>
    <w:div w:id="1039628319">
      <w:bodyDiv w:val="1"/>
      <w:marLeft w:val="0"/>
      <w:marRight w:val="0"/>
      <w:marTop w:val="0"/>
      <w:marBottom w:val="0"/>
      <w:divBdr>
        <w:top w:val="none" w:sz="0" w:space="0" w:color="auto"/>
        <w:left w:val="none" w:sz="0" w:space="0" w:color="auto"/>
        <w:bottom w:val="none" w:sz="0" w:space="0" w:color="auto"/>
        <w:right w:val="none" w:sz="0" w:space="0" w:color="auto"/>
      </w:divBdr>
    </w:div>
    <w:div w:id="1067650936">
      <w:bodyDiv w:val="1"/>
      <w:marLeft w:val="0"/>
      <w:marRight w:val="0"/>
      <w:marTop w:val="0"/>
      <w:marBottom w:val="0"/>
      <w:divBdr>
        <w:top w:val="none" w:sz="0" w:space="0" w:color="auto"/>
        <w:left w:val="none" w:sz="0" w:space="0" w:color="auto"/>
        <w:bottom w:val="none" w:sz="0" w:space="0" w:color="auto"/>
        <w:right w:val="none" w:sz="0" w:space="0" w:color="auto"/>
      </w:divBdr>
      <w:divsChild>
        <w:div w:id="1863585906">
          <w:marLeft w:val="0"/>
          <w:marRight w:val="0"/>
          <w:marTop w:val="0"/>
          <w:marBottom w:val="0"/>
          <w:divBdr>
            <w:top w:val="none" w:sz="0" w:space="0" w:color="auto"/>
            <w:left w:val="none" w:sz="0" w:space="0" w:color="auto"/>
            <w:bottom w:val="none" w:sz="0" w:space="0" w:color="auto"/>
            <w:right w:val="none" w:sz="0" w:space="0" w:color="auto"/>
          </w:divBdr>
        </w:div>
        <w:div w:id="1680236449">
          <w:marLeft w:val="0"/>
          <w:marRight w:val="0"/>
          <w:marTop w:val="0"/>
          <w:marBottom w:val="0"/>
          <w:divBdr>
            <w:top w:val="none" w:sz="0" w:space="0" w:color="auto"/>
            <w:left w:val="none" w:sz="0" w:space="0" w:color="auto"/>
            <w:bottom w:val="none" w:sz="0" w:space="0" w:color="auto"/>
            <w:right w:val="none" w:sz="0" w:space="0" w:color="auto"/>
          </w:divBdr>
        </w:div>
      </w:divsChild>
    </w:div>
    <w:div w:id="1096101573">
      <w:bodyDiv w:val="1"/>
      <w:marLeft w:val="0"/>
      <w:marRight w:val="0"/>
      <w:marTop w:val="0"/>
      <w:marBottom w:val="0"/>
      <w:divBdr>
        <w:top w:val="none" w:sz="0" w:space="0" w:color="auto"/>
        <w:left w:val="none" w:sz="0" w:space="0" w:color="auto"/>
        <w:bottom w:val="none" w:sz="0" w:space="0" w:color="auto"/>
        <w:right w:val="none" w:sz="0" w:space="0" w:color="auto"/>
      </w:divBdr>
    </w:div>
    <w:div w:id="1151021031">
      <w:bodyDiv w:val="1"/>
      <w:marLeft w:val="0"/>
      <w:marRight w:val="0"/>
      <w:marTop w:val="0"/>
      <w:marBottom w:val="0"/>
      <w:divBdr>
        <w:top w:val="none" w:sz="0" w:space="0" w:color="auto"/>
        <w:left w:val="none" w:sz="0" w:space="0" w:color="auto"/>
        <w:bottom w:val="none" w:sz="0" w:space="0" w:color="auto"/>
        <w:right w:val="none" w:sz="0" w:space="0" w:color="auto"/>
      </w:divBdr>
    </w:div>
    <w:div w:id="1194032316">
      <w:bodyDiv w:val="1"/>
      <w:marLeft w:val="0"/>
      <w:marRight w:val="0"/>
      <w:marTop w:val="0"/>
      <w:marBottom w:val="0"/>
      <w:divBdr>
        <w:top w:val="none" w:sz="0" w:space="0" w:color="auto"/>
        <w:left w:val="none" w:sz="0" w:space="0" w:color="auto"/>
        <w:bottom w:val="none" w:sz="0" w:space="0" w:color="auto"/>
        <w:right w:val="none" w:sz="0" w:space="0" w:color="auto"/>
      </w:divBdr>
    </w:div>
    <w:div w:id="1198159105">
      <w:bodyDiv w:val="1"/>
      <w:marLeft w:val="0"/>
      <w:marRight w:val="0"/>
      <w:marTop w:val="0"/>
      <w:marBottom w:val="0"/>
      <w:divBdr>
        <w:top w:val="none" w:sz="0" w:space="0" w:color="auto"/>
        <w:left w:val="none" w:sz="0" w:space="0" w:color="auto"/>
        <w:bottom w:val="none" w:sz="0" w:space="0" w:color="auto"/>
        <w:right w:val="none" w:sz="0" w:space="0" w:color="auto"/>
      </w:divBdr>
    </w:div>
    <w:div w:id="1198929651">
      <w:bodyDiv w:val="1"/>
      <w:marLeft w:val="0"/>
      <w:marRight w:val="0"/>
      <w:marTop w:val="0"/>
      <w:marBottom w:val="0"/>
      <w:divBdr>
        <w:top w:val="none" w:sz="0" w:space="0" w:color="auto"/>
        <w:left w:val="none" w:sz="0" w:space="0" w:color="auto"/>
        <w:bottom w:val="none" w:sz="0" w:space="0" w:color="auto"/>
        <w:right w:val="none" w:sz="0" w:space="0" w:color="auto"/>
      </w:divBdr>
    </w:div>
    <w:div w:id="1437599488">
      <w:bodyDiv w:val="1"/>
      <w:marLeft w:val="0"/>
      <w:marRight w:val="0"/>
      <w:marTop w:val="0"/>
      <w:marBottom w:val="0"/>
      <w:divBdr>
        <w:top w:val="none" w:sz="0" w:space="0" w:color="auto"/>
        <w:left w:val="none" w:sz="0" w:space="0" w:color="auto"/>
        <w:bottom w:val="none" w:sz="0" w:space="0" w:color="auto"/>
        <w:right w:val="none" w:sz="0" w:space="0" w:color="auto"/>
      </w:divBdr>
    </w:div>
    <w:div w:id="1542746609">
      <w:bodyDiv w:val="1"/>
      <w:marLeft w:val="0"/>
      <w:marRight w:val="0"/>
      <w:marTop w:val="0"/>
      <w:marBottom w:val="0"/>
      <w:divBdr>
        <w:top w:val="none" w:sz="0" w:space="0" w:color="auto"/>
        <w:left w:val="none" w:sz="0" w:space="0" w:color="auto"/>
        <w:bottom w:val="none" w:sz="0" w:space="0" w:color="auto"/>
        <w:right w:val="none" w:sz="0" w:space="0" w:color="auto"/>
      </w:divBdr>
    </w:div>
    <w:div w:id="1688559391">
      <w:bodyDiv w:val="1"/>
      <w:marLeft w:val="0"/>
      <w:marRight w:val="0"/>
      <w:marTop w:val="0"/>
      <w:marBottom w:val="0"/>
      <w:divBdr>
        <w:top w:val="none" w:sz="0" w:space="0" w:color="auto"/>
        <w:left w:val="none" w:sz="0" w:space="0" w:color="auto"/>
        <w:bottom w:val="none" w:sz="0" w:space="0" w:color="auto"/>
        <w:right w:val="none" w:sz="0" w:space="0" w:color="auto"/>
      </w:divBdr>
    </w:div>
    <w:div w:id="2002737733">
      <w:bodyDiv w:val="1"/>
      <w:marLeft w:val="0"/>
      <w:marRight w:val="0"/>
      <w:marTop w:val="0"/>
      <w:marBottom w:val="0"/>
      <w:divBdr>
        <w:top w:val="none" w:sz="0" w:space="0" w:color="auto"/>
        <w:left w:val="none" w:sz="0" w:space="0" w:color="auto"/>
        <w:bottom w:val="none" w:sz="0" w:space="0" w:color="auto"/>
        <w:right w:val="none" w:sz="0" w:space="0" w:color="auto"/>
      </w:divBdr>
    </w:div>
    <w:div w:id="2115780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orks.bepress.com/beatrice_stlaurent/5/" TargetMode="External"/><Relationship Id="rId12" Type="http://schemas.openxmlformats.org/officeDocument/2006/relationships/hyperlink" Target="https://www-jstor-org.libproxy.lib.ilstu.edu/publisher/bap" TargetMode="External"/><Relationship Id="rId13" Type="http://schemas.openxmlformats.org/officeDocument/2006/relationships/hyperlink" Target="http://www.palestine-studies.org/jq/fulltext/77897" TargetMode="External"/><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urseworks2.columbia.edu/courses/80556" TargetMode="External"/><Relationship Id="rId8" Type="http://schemas.openxmlformats.org/officeDocument/2006/relationships/image" Target="media/image1.jpeg"/><Relationship Id="rId9" Type="http://schemas.openxmlformats.org/officeDocument/2006/relationships/hyperlink" Target="mailto:salim.tamari@gmail.com" TargetMode="External"/><Relationship Id="rId10" Type="http://schemas.openxmlformats.org/officeDocument/2006/relationships/hyperlink" Target="mailto:st2698@columbia.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tamari/Dropbox%20(JQ%20Editorial%20Board)/Planning%20Jerusal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Planning Jerusalem.dotx</Template>
  <TotalTime>1</TotalTime>
  <Pages>11</Pages>
  <Words>2759</Words>
  <Characters>15729</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Tamari</dc:creator>
  <cp:keywords/>
  <dc:description/>
  <cp:lastModifiedBy>Salim Tamari</cp:lastModifiedBy>
  <cp:revision>2</cp:revision>
  <dcterms:created xsi:type="dcterms:W3CDTF">2019-01-22T00:30:00Z</dcterms:created>
  <dcterms:modified xsi:type="dcterms:W3CDTF">2019-01-22T00:30:00Z</dcterms:modified>
</cp:coreProperties>
</file>